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3644E" w14:textId="0A82D667" w:rsidR="00BD668B" w:rsidRPr="002E6CAD" w:rsidRDefault="00BD668B" w:rsidP="00CD79B6">
      <w:pPr>
        <w:spacing w:before="100" w:beforeAutospacing="1" w:after="100" w:afterAutospacing="1" w:line="480" w:lineRule="auto"/>
        <w:jc w:val="left"/>
        <w:outlineLvl w:val="0"/>
        <w:rPr>
          <w:rFonts w:ascii="Segoe UI" w:eastAsia="Times New Roman" w:hAnsi="Segoe UI" w:cs="Segoe UI"/>
          <w:b/>
          <w:bCs/>
          <w:kern w:val="36"/>
          <w:sz w:val="44"/>
          <w:szCs w:val="44"/>
          <w14:ligatures w14:val="none"/>
        </w:rPr>
      </w:pPr>
      <w:r w:rsidRPr="002E6CAD">
        <w:rPr>
          <w:rFonts w:ascii="Segoe UI" w:eastAsia="Times New Roman" w:hAnsi="Segoe UI" w:cs="Segoe UI"/>
          <w:b/>
          <w:bCs/>
          <w:kern w:val="36"/>
          <w:sz w:val="44"/>
          <w:szCs w:val="44"/>
          <w14:ligatures w14:val="none"/>
        </w:rPr>
        <w:t>Evaluation of a Training Program to Improve Data Sharing and Coordinated Referrals Between Pre</w:t>
      </w:r>
      <w:r w:rsidRPr="002E6CAD">
        <w:rPr>
          <w:rFonts w:ascii="Segoe UI" w:eastAsia="Times New Roman" w:hAnsi="Segoe UI" w:cs="Segoe UI"/>
          <w:b/>
          <w:bCs/>
          <w:kern w:val="36"/>
          <w:sz w:val="44"/>
          <w:szCs w:val="44"/>
          <w14:ligatures w14:val="none"/>
        </w:rPr>
        <w:noBreakHyphen/>
        <w:t>K and K</w:t>
      </w:r>
      <w:r w:rsidR="002E6CAD" w:rsidRPr="002E6CAD">
        <w:rPr>
          <w:rFonts w:ascii="Segoe UI" w:eastAsia="Times New Roman" w:hAnsi="Segoe UI" w:cs="Segoe UI"/>
          <w:b/>
          <w:bCs/>
          <w:kern w:val="36"/>
          <w:sz w:val="44"/>
          <w:szCs w:val="44"/>
          <w14:ligatures w14:val="none"/>
        </w:rPr>
        <w:t>-</w:t>
      </w:r>
      <w:r w:rsidRPr="002E6CAD">
        <w:rPr>
          <w:rFonts w:ascii="Segoe UI" w:eastAsia="Times New Roman" w:hAnsi="Segoe UI" w:cs="Segoe UI"/>
          <w:b/>
          <w:bCs/>
          <w:kern w:val="36"/>
          <w:sz w:val="44"/>
          <w:szCs w:val="44"/>
          <w14:ligatures w14:val="none"/>
        </w:rPr>
        <w:t>12</w:t>
      </w:r>
      <w:r w:rsidR="002E6CAD" w:rsidRPr="002E6CAD">
        <w:rPr>
          <w:rFonts w:ascii="Segoe UI" w:eastAsia="Times New Roman" w:hAnsi="Segoe UI" w:cs="Segoe UI"/>
          <w:b/>
          <w:bCs/>
          <w:kern w:val="36"/>
          <w:sz w:val="44"/>
          <w:szCs w:val="44"/>
          <w14:ligatures w14:val="none"/>
        </w:rPr>
        <w:t xml:space="preserve"> </w:t>
      </w:r>
      <w:r w:rsidRPr="002E6CAD">
        <w:rPr>
          <w:rFonts w:ascii="Segoe UI" w:eastAsia="Times New Roman" w:hAnsi="Segoe UI" w:cs="Segoe UI"/>
          <w:b/>
          <w:bCs/>
          <w:kern w:val="36"/>
          <w:sz w:val="44"/>
          <w:szCs w:val="44"/>
          <w14:ligatures w14:val="none"/>
        </w:rPr>
        <w:t>Systems</w:t>
      </w:r>
    </w:p>
    <w:p w14:paraId="287BEEA9" w14:textId="77777777"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Jennifer Colonna</w:t>
      </w:r>
      <w:r w:rsidRPr="00CC5128">
        <w:rPr>
          <w:rFonts w:ascii="Segoe UI" w:eastAsia="Times New Roman" w:hAnsi="Segoe UI" w:cs="Segoe UI"/>
          <w:kern w:val="0"/>
          <w14:ligatures w14:val="none"/>
        </w:rPr>
        <w:br/>
        <w:t>Utah State University</w:t>
      </w:r>
      <w:r w:rsidRPr="00CC5128">
        <w:rPr>
          <w:rFonts w:ascii="Segoe UI" w:eastAsia="Times New Roman" w:hAnsi="Segoe UI" w:cs="Segoe UI"/>
          <w:kern w:val="0"/>
          <w14:ligatures w14:val="none"/>
        </w:rPr>
        <w:br/>
        <w:t>Instructional Technology &amp; Learning Sciences Program</w:t>
      </w:r>
      <w:r w:rsidRPr="00CC5128">
        <w:rPr>
          <w:rFonts w:ascii="Segoe UI" w:eastAsia="Times New Roman" w:hAnsi="Segoe UI" w:cs="Segoe UI"/>
          <w:kern w:val="0"/>
          <w14:ligatures w14:val="none"/>
        </w:rPr>
        <w:br/>
        <w:t>College of Education &amp; Human Services</w:t>
      </w:r>
    </w:p>
    <w:p w14:paraId="357F9992" w14:textId="7777777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Abstract</w:t>
      </w:r>
    </w:p>
    <w:p w14:paraId="76D7A716" w14:textId="28619C05"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 xml:space="preserve">This paper presents an evaluation plan for a professional development training program designed to improve data sharing and coordinated referral practices between early childhood education programs and K–12 school systems during the transition to kindergarten. </w:t>
      </w:r>
      <w:r w:rsidR="00D0334E" w:rsidRPr="00CC5128">
        <w:rPr>
          <w:rFonts w:ascii="Segoe UI" w:eastAsia="Times New Roman" w:hAnsi="Segoe UI" w:cs="Segoe UI"/>
          <w:kern w:val="0"/>
          <w14:ligatures w14:val="none"/>
        </w:rPr>
        <w:t xml:space="preserve">Fragmented systems often result in limited transfer of critical information related to children’s developmental progress, early interventions, and family needs, which can delay identification and support services </w:t>
      </w:r>
      <w:hyperlink r:id="rId5" w:history="1">
        <w:r w:rsidR="00BC331E" w:rsidRPr="00CC5128">
          <w:rPr>
            <w:rStyle w:val="Hyperlink"/>
            <w:rFonts w:ascii="Segoe UI" w:eastAsia="Times New Roman" w:hAnsi="Segoe UI" w:cs="Segoe UI"/>
            <w:b/>
            <w:bCs/>
            <w:kern w:val="0"/>
            <w14:ligatures w14:val="none"/>
          </w:rPr>
          <w:t>(DaSy Center, 2025)</w:t>
        </w:r>
      </w:hyperlink>
      <w:r w:rsidRPr="00CC5128">
        <w:rPr>
          <w:rFonts w:ascii="Segoe UI" w:eastAsia="Times New Roman" w:hAnsi="Segoe UI" w:cs="Segoe UI"/>
          <w:kern w:val="0"/>
          <w14:ligatures w14:val="none"/>
        </w:rPr>
        <w:t xml:space="preserve">.The training program builds educator and administrator capacity through professional development workshops, Behavioral Skills Training, implementation coaching, and collaborative professional learning communities. Integrated data systems and coordinated referral processes are introduced to support consistent implementation and </w:t>
      </w:r>
      <w:r w:rsidRPr="00CC5128">
        <w:rPr>
          <w:rFonts w:ascii="Segoe UI" w:eastAsia="Times New Roman" w:hAnsi="Segoe UI" w:cs="Segoe UI"/>
          <w:kern w:val="0"/>
          <w14:ligatures w14:val="none"/>
        </w:rPr>
        <w:lastRenderedPageBreak/>
        <w:t>cross</w:t>
      </w:r>
      <w:r w:rsidRPr="00CC5128">
        <w:rPr>
          <w:rFonts w:ascii="Segoe UI" w:eastAsia="Times New Roman" w:hAnsi="Segoe UI" w:cs="Segoe UI"/>
          <w:kern w:val="0"/>
          <w14:ligatures w14:val="none"/>
        </w:rPr>
        <w:noBreakHyphen/>
        <w:t>agency collaboration. The evaluation framework is grounded in the Kirkpatrick Four</w:t>
      </w:r>
      <w:r w:rsidRPr="00CC5128">
        <w:rPr>
          <w:rFonts w:ascii="Segoe UI" w:eastAsia="Times New Roman" w:hAnsi="Segoe UI" w:cs="Segoe UI"/>
          <w:kern w:val="0"/>
          <w14:ligatures w14:val="none"/>
        </w:rPr>
        <w:noBreakHyphen/>
        <w:t>Level Model, examining participant reaction, learning outcomes, behavior change, and system</w:t>
      </w:r>
      <w:r w:rsidRPr="00CC5128">
        <w:rPr>
          <w:rFonts w:ascii="Segoe UI" w:eastAsia="Times New Roman" w:hAnsi="Segoe UI" w:cs="Segoe UI"/>
          <w:kern w:val="0"/>
          <w14:ligatures w14:val="none"/>
        </w:rPr>
        <w:noBreakHyphen/>
        <w:t>level results.</w:t>
      </w:r>
    </w:p>
    <w:p w14:paraId="4A31E19D" w14:textId="6510928D"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Data are collected through post</w:t>
      </w:r>
      <w:r w:rsidRPr="00CC5128">
        <w:rPr>
          <w:rFonts w:ascii="Segoe UI" w:eastAsia="Times New Roman" w:hAnsi="Segoe UI" w:cs="Segoe UI"/>
          <w:kern w:val="0"/>
          <w14:ligatures w14:val="none"/>
        </w:rPr>
        <w:noBreakHyphen/>
        <w:t>training surveys, pre</w:t>
      </w:r>
      <w:r w:rsidRPr="00CC5128">
        <w:rPr>
          <w:rFonts w:ascii="Segoe UI" w:eastAsia="Times New Roman" w:hAnsi="Segoe UI" w:cs="Segoe UI"/>
          <w:kern w:val="0"/>
          <w14:ligatures w14:val="none"/>
        </w:rPr>
        <w:noBreakHyphen/>
        <w:t xml:space="preserve"> and post</w:t>
      </w:r>
      <w:r w:rsidRPr="00CC5128">
        <w:rPr>
          <w:rFonts w:ascii="Segoe UI" w:eastAsia="Times New Roman" w:hAnsi="Segoe UI" w:cs="Segoe UI"/>
          <w:kern w:val="0"/>
          <w14:ligatures w14:val="none"/>
        </w:rPr>
        <w:noBreakHyphen/>
        <w:t>assessments, classroom observations, coaching documentation, and integrated data dashboards. Evaluation indicators include educator knowledge of referral systems, fidelity of evidence</w:t>
      </w:r>
      <w:r w:rsidRPr="00CC5128">
        <w:rPr>
          <w:rFonts w:ascii="Segoe UI" w:eastAsia="Times New Roman" w:hAnsi="Segoe UI" w:cs="Segoe UI"/>
          <w:kern w:val="0"/>
          <w14:ligatures w14:val="none"/>
        </w:rPr>
        <w:noBreakHyphen/>
        <w:t xml:space="preserve">based intervention implementation, referral completion rates, and early identification of developmental needs. </w:t>
      </w:r>
      <w:r w:rsidR="00065053" w:rsidRPr="00065053">
        <w:rPr>
          <w:rFonts w:ascii="Segoe UI" w:hAnsi="Segoe UI" w:cs="Segoe UI"/>
          <w:color w:val="303030"/>
          <w:shd w:val="clear" w:color="auto" w:fill="FFFFFF"/>
        </w:rPr>
        <w:t>Evaluation findings will be used to make data-based decisions that refine professional development and strengthen coordinated service delivery across early childhood and K–12 systems to support improved kindergarten readiness.</w:t>
      </w:r>
    </w:p>
    <w:p w14:paraId="73543EA2" w14:textId="77777777" w:rsidR="002A09D3" w:rsidRPr="00CC5128" w:rsidRDefault="002A09D3" w:rsidP="00CD79B6">
      <w:pPr>
        <w:spacing w:after="0"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This evaluation plan aligns with the course rubric by defining the evaluation context, specifying evaluation questions and data sources, and explicitly applying Kirkpatrick’s four levels of training evaluation to assess reaction, learning, behavior, and results.</w:t>
      </w:r>
    </w:p>
    <w:p w14:paraId="42C149F7" w14:textId="77777777" w:rsidR="002A09D3" w:rsidRPr="00BD668B" w:rsidRDefault="002A09D3" w:rsidP="00CD79B6">
      <w:pPr>
        <w:spacing w:before="100" w:beforeAutospacing="1" w:after="100" w:afterAutospacing="1" w:line="480" w:lineRule="auto"/>
        <w:jc w:val="left"/>
        <w:rPr>
          <w:rFonts w:ascii="Segoe UI" w:eastAsia="Times New Roman" w:hAnsi="Segoe UI" w:cs="Segoe UI"/>
          <w:kern w:val="0"/>
          <w:sz w:val="21"/>
          <w:szCs w:val="21"/>
          <w14:ligatures w14:val="none"/>
        </w:rPr>
      </w:pPr>
    </w:p>
    <w:p w14:paraId="76A93027" w14:textId="18ACB2A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Keywords</w:t>
      </w:r>
    </w:p>
    <w:p w14:paraId="53A94C7E" w14:textId="77777777"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Implementation Fidelity; Interagency Coordination; Integrated Educational Data Systems; Evidence</w:t>
      </w:r>
      <w:r w:rsidRPr="00CC5128">
        <w:rPr>
          <w:rFonts w:ascii="Segoe UI" w:eastAsia="Times New Roman" w:hAnsi="Segoe UI" w:cs="Segoe UI"/>
          <w:kern w:val="0"/>
          <w14:ligatures w14:val="none"/>
        </w:rPr>
        <w:noBreakHyphen/>
        <w:t>Based Practice Adoption; Early Childhood Intervention; Continuous Quality Improvement; Professional Development Evaluation; Systems</w:t>
      </w:r>
      <w:r w:rsidRPr="00CC5128">
        <w:rPr>
          <w:rFonts w:ascii="Segoe UI" w:eastAsia="Times New Roman" w:hAnsi="Segoe UI" w:cs="Segoe UI"/>
          <w:kern w:val="0"/>
          <w14:ligatures w14:val="none"/>
        </w:rPr>
        <w:noBreakHyphen/>
        <w:t>Level Collaboration</w:t>
      </w:r>
    </w:p>
    <w:p w14:paraId="20E84F39" w14:textId="7777777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lastRenderedPageBreak/>
        <w:t>I. Program Overview</w:t>
      </w:r>
    </w:p>
    <w:p w14:paraId="0B340232" w14:textId="77777777"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 xml:space="preserve">Early childhood education systems often operate in separate organizational structures from K–12 education systems. This separation can create gaps in communication and data sharing when children transition from preschool programs into kindergarten. Important information about developmental progress, early interventions, and family needs may not be effectively transferred between programs. These gaps can delay early identification of learning or developmental challenges and limit the ability of kindergarten teachers to provide appropriate instructional and behavioral </w:t>
      </w:r>
      <w:proofErr w:type="gramStart"/>
      <w:r w:rsidRPr="00CC5128">
        <w:rPr>
          <w:rFonts w:ascii="Segoe UI" w:eastAsia="Times New Roman" w:hAnsi="Segoe UI" w:cs="Segoe UI"/>
          <w:kern w:val="0"/>
          <w14:ligatures w14:val="none"/>
        </w:rPr>
        <w:t>supports</w:t>
      </w:r>
      <w:proofErr w:type="gramEnd"/>
      <w:r w:rsidRPr="00CC5128">
        <w:rPr>
          <w:rFonts w:ascii="Segoe UI" w:eastAsia="Times New Roman" w:hAnsi="Segoe UI" w:cs="Segoe UI"/>
          <w:kern w:val="0"/>
          <w14:ligatures w14:val="none"/>
        </w:rPr>
        <w:t>.</w:t>
      </w:r>
    </w:p>
    <w:p w14:paraId="202D82F5" w14:textId="2D17E371"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This training program focuses on strengthening collaboration between early childhood programs, early intervention services, and K–12 schools. The program introduces integrated data systems, coordinated referral practices, and evidence</w:t>
      </w:r>
      <w:r w:rsidRPr="00CC5128">
        <w:rPr>
          <w:rFonts w:ascii="Segoe UI" w:eastAsia="Times New Roman" w:hAnsi="Segoe UI" w:cs="Segoe UI"/>
          <w:kern w:val="0"/>
          <w14:ligatures w14:val="none"/>
        </w:rPr>
        <w:noBreakHyphen/>
        <w:t>based instructional strategies to improve early detection and service delivery. By addressing system fragmentation and inconsistent implementation practices, the training aims to improve continuity of supports for children entering kindergarten</w:t>
      </w:r>
      <w:r w:rsidR="00011CA9" w:rsidRPr="00CC5128">
        <w:rPr>
          <w:rFonts w:ascii="Segoe UI" w:eastAsia="Times New Roman" w:hAnsi="Segoe UI" w:cs="Segoe UI"/>
          <w:kern w:val="0"/>
          <w14:ligatures w14:val="none"/>
        </w:rPr>
        <w:t xml:space="preserve"> </w:t>
      </w:r>
      <w:hyperlink r:id="rId6" w:history="1">
        <w:r w:rsidR="00011CA9" w:rsidRPr="00CC5128">
          <w:rPr>
            <w:rStyle w:val="Hyperlink"/>
            <w:rFonts w:ascii="Segoe UI" w:eastAsia="Times New Roman" w:hAnsi="Segoe UI" w:cs="Segoe UI"/>
            <w:b/>
            <w:bCs/>
            <w:kern w:val="0"/>
            <w14:ligatures w14:val="none"/>
          </w:rPr>
          <w:t>(DasSy Center, 2025)</w:t>
        </w:r>
      </w:hyperlink>
      <w:r w:rsidR="00011CA9" w:rsidRPr="00CC5128">
        <w:rPr>
          <w:rFonts w:ascii="Segoe UI" w:eastAsia="Times New Roman" w:hAnsi="Segoe UI" w:cs="Segoe UI"/>
          <w:kern w:val="0"/>
          <w14:ligatures w14:val="none"/>
        </w:rPr>
        <w:t>.</w:t>
      </w:r>
      <w:r w:rsidRPr="00CC5128">
        <w:rPr>
          <w:rFonts w:ascii="Segoe UI" w:eastAsia="Times New Roman" w:hAnsi="Segoe UI" w:cs="Segoe UI"/>
          <w:kern w:val="0"/>
          <w14:ligatures w14:val="none"/>
        </w:rPr>
        <w:t xml:space="preserve">The training module equips educators, administrators, and program leaders with the skills needed to coordinate referrals, implement interventions with fidelity, and monitor outcomes through shared data </w:t>
      </w:r>
      <w:r w:rsidR="00BC331E" w:rsidRPr="00CC5128">
        <w:rPr>
          <w:rFonts w:ascii="Segoe UI" w:eastAsia="Times New Roman" w:hAnsi="Segoe UI" w:cs="Segoe UI"/>
          <w:kern w:val="0"/>
          <w14:ligatures w14:val="none"/>
        </w:rPr>
        <w:t>systems</w:t>
      </w:r>
      <w:r w:rsidR="00BC331E" w:rsidRPr="00CC5128">
        <w:rPr>
          <w:rFonts w:ascii="Segoe UI" w:eastAsia="Times New Roman" w:hAnsi="Segoe UI" w:cs="Segoe UI"/>
          <w:b/>
          <w:bCs/>
          <w:kern w:val="0"/>
          <w14:ligatures w14:val="none"/>
        </w:rPr>
        <w:t xml:space="preserve"> </w:t>
      </w:r>
      <w:hyperlink r:id="rId7" w:history="1">
        <w:r w:rsidR="00BC331E" w:rsidRPr="00CC5128">
          <w:rPr>
            <w:rStyle w:val="Hyperlink"/>
            <w:rFonts w:ascii="Segoe UI" w:eastAsia="Times New Roman" w:hAnsi="Segoe UI" w:cs="Segoe UI"/>
            <w:b/>
            <w:bCs/>
            <w:kern w:val="0"/>
            <w14:ligatures w14:val="none"/>
          </w:rPr>
          <w:t>(Layden et al., 2024;</w:t>
        </w:r>
      </w:hyperlink>
      <w:r w:rsidR="00BC331E" w:rsidRPr="00CC5128">
        <w:rPr>
          <w:rFonts w:ascii="Segoe UI" w:eastAsia="Times New Roman" w:hAnsi="Segoe UI" w:cs="Segoe UI"/>
          <w:b/>
          <w:bCs/>
          <w:kern w:val="0"/>
          <w14:ligatures w14:val="none"/>
        </w:rPr>
        <w:t xml:space="preserve"> </w:t>
      </w:r>
      <w:hyperlink r:id="rId8" w:history="1">
        <w:r w:rsidR="00BC331E" w:rsidRPr="00CC5128">
          <w:rPr>
            <w:rStyle w:val="Hyperlink"/>
            <w:rFonts w:ascii="Segoe UI" w:eastAsia="Times New Roman" w:hAnsi="Segoe UI" w:cs="Segoe UI"/>
            <w:b/>
            <w:bCs/>
            <w:kern w:val="0"/>
            <w14:ligatures w14:val="none"/>
          </w:rPr>
          <w:t>Mejia-Cardenas et al., 2024)</w:t>
        </w:r>
        <w:r w:rsidRPr="00CC5128">
          <w:rPr>
            <w:rStyle w:val="Hyperlink"/>
            <w:rFonts w:ascii="Segoe UI" w:eastAsia="Times New Roman" w:hAnsi="Segoe UI" w:cs="Segoe UI"/>
            <w:kern w:val="0"/>
            <w14:ligatures w14:val="none"/>
          </w:rPr>
          <w:t>.</w:t>
        </w:r>
      </w:hyperlink>
    </w:p>
    <w:p w14:paraId="0D05C78D" w14:textId="7777777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Program Participants</w:t>
      </w:r>
    </w:p>
    <w:p w14:paraId="31C517D5" w14:textId="79089918"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lastRenderedPageBreak/>
        <w:t>Participants include early childhood educators, Head Start teachers, early intervention specialists, kindergarten teachers, school administrators, and local education agency (LEA) coordinators. Indirect beneficiaries include families, community service providers, and children transitioning into kindergarten.</w:t>
      </w:r>
      <w:r w:rsidR="00CD79B6">
        <w:rPr>
          <w:rFonts w:ascii="Segoe UI" w:eastAsia="Times New Roman" w:hAnsi="Segoe UI" w:cs="Segoe UI"/>
          <w:kern w:val="0"/>
          <w14:ligatures w14:val="none"/>
        </w:rPr>
        <w:t xml:space="preserve"> </w:t>
      </w:r>
      <w:r w:rsidR="00CD79B6" w:rsidRPr="00CD79B6">
        <w:rPr>
          <w:rFonts w:ascii="Segoe UI" w:hAnsi="Segoe UI" w:cs="Segoe UI"/>
          <w:color w:val="303030"/>
          <w:shd w:val="clear" w:color="auto" w:fill="FFFFFF"/>
        </w:rPr>
        <w:t>In the referral process, school administrators and LEA coordinators are responsible for facilitating cross-agency communication, ensuring data-sharing agreements are upheld, and allocating the necessary resources to support smooth student transitions.</w:t>
      </w:r>
    </w:p>
    <w:p w14:paraId="1BDF3EA1" w14:textId="67958080" w:rsidR="00D0334E" w:rsidRDefault="00D0334E"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730CC5">
        <w:rPr>
          <w:rFonts w:ascii="Segoe UI" w:eastAsia="Times New Roman" w:hAnsi="Segoe UI" w:cs="Segoe UI"/>
          <w:b/>
          <w:bCs/>
          <w:kern w:val="0"/>
          <w:sz w:val="36"/>
          <w:szCs w:val="36"/>
          <w14:ligatures w14:val="none"/>
        </w:rPr>
        <w:t>The Statement of Need</w:t>
      </w:r>
    </w:p>
    <w:p w14:paraId="475292F6" w14:textId="45FE9BCE" w:rsidR="00D0334E" w:rsidRPr="00CC5128" w:rsidRDefault="007B3EF7" w:rsidP="00CD79B6">
      <w:pPr>
        <w:spacing w:before="100" w:beforeAutospacing="1" w:after="100" w:afterAutospacing="1" w:line="480" w:lineRule="auto"/>
        <w:jc w:val="left"/>
        <w:outlineLvl w:val="1"/>
        <w:rPr>
          <w:rFonts w:ascii="Segoe UI" w:eastAsia="Times New Roman" w:hAnsi="Segoe UI" w:cs="Segoe UI"/>
          <w:b/>
          <w:bCs/>
          <w:kern w:val="0"/>
          <w14:ligatures w14:val="none"/>
        </w:rPr>
      </w:pPr>
      <w:r w:rsidRPr="00CC5128">
        <w:rPr>
          <w:rFonts w:ascii="Segoe UI" w:eastAsia="Times New Roman" w:hAnsi="Segoe UI" w:cs="Segoe UI"/>
          <w:kern w:val="0"/>
          <w14:ligatures w14:val="none"/>
        </w:rPr>
        <w:t xml:space="preserve">Furthermore, there is a significant research-to-practice gap in early childhood settings. </w:t>
      </w:r>
      <w:r w:rsidR="00DF19BB" w:rsidRPr="00DF19BB">
        <w:rPr>
          <w:rStyle w:val="ng-star-inserted"/>
          <w:rFonts w:ascii="Segoe UI" w:hAnsi="Segoe UI" w:cs="Segoe UI"/>
          <w:color w:val="303030"/>
          <w:shd w:val="clear" w:color="auto" w:fill="FFFFFF"/>
        </w:rPr>
        <w:t xml:space="preserve">Early childhood educators report receiving little to no training on </w:t>
      </w:r>
      <w:r w:rsidR="00DF19BB" w:rsidRPr="002E6CAD">
        <w:rPr>
          <w:rFonts w:ascii="Segoe UI" w:hAnsi="Segoe UI" w:cs="Segoe UI"/>
          <w:color w:val="303030"/>
          <w:shd w:val="clear" w:color="auto" w:fill="FFFFFF"/>
        </w:rPr>
        <w:t>evidence-based practices (EBPs)</w:t>
      </w:r>
      <w:r w:rsidR="00DF19BB" w:rsidRPr="00DF19BB">
        <w:rPr>
          <w:rStyle w:val="ng-star-inserted"/>
          <w:rFonts w:ascii="Segoe UI" w:hAnsi="Segoe UI" w:cs="Segoe UI"/>
          <w:color w:val="303030"/>
          <w:shd w:val="clear" w:color="auto" w:fill="FFFFFF"/>
        </w:rPr>
        <w:t xml:space="preserve"> (often less than 3 hours per practice), resulting in low confidence and infrequent implementation</w:t>
      </w:r>
      <w:r w:rsidR="00DF19BB">
        <w:rPr>
          <w:rStyle w:val="ng-star-inserted"/>
          <w:rFonts w:ascii="Google Sans Text" w:hAnsi="Google Sans Text"/>
          <w:color w:val="303030"/>
          <w:shd w:val="clear" w:color="auto" w:fill="FFFFFF"/>
        </w:rPr>
        <w:t xml:space="preserve"> </w:t>
      </w:r>
      <w:r w:rsidRPr="00CC5128">
        <w:rPr>
          <w:rFonts w:ascii="Segoe UI" w:eastAsia="Times New Roman" w:hAnsi="Segoe UI" w:cs="Segoe UI"/>
          <w:b/>
          <w:bCs/>
          <w:kern w:val="0"/>
          <w14:ligatures w14:val="none"/>
        </w:rPr>
        <w:t xml:space="preserve"> </w:t>
      </w:r>
      <w:hyperlink r:id="rId9" w:history="1">
        <w:r w:rsidRPr="00CC5128">
          <w:rPr>
            <w:rStyle w:val="Hyperlink"/>
            <w:rFonts w:ascii="Segoe UI" w:eastAsia="Times New Roman" w:hAnsi="Segoe UI" w:cs="Segoe UI"/>
            <w:b/>
            <w:bCs/>
            <w:kern w:val="0"/>
            <w14:ligatures w14:val="none"/>
          </w:rPr>
          <w:t>(Layden et al., 2024)</w:t>
        </w:r>
      </w:hyperlink>
      <w:r w:rsidRPr="00CC5128">
        <w:rPr>
          <w:rFonts w:ascii="Segoe UI" w:eastAsia="Times New Roman" w:hAnsi="Segoe UI" w:cs="Segoe UI"/>
          <w:b/>
          <w:bCs/>
          <w:kern w:val="0"/>
          <w14:ligatures w14:val="none"/>
        </w:rPr>
        <w:t>.</w:t>
      </w:r>
      <w:r w:rsidRPr="00CC5128">
        <w:rPr>
          <w:rFonts w:ascii="Segoe UI" w:eastAsia="Times New Roman" w:hAnsi="Segoe UI" w:cs="Segoe UI"/>
          <w:kern w:val="0"/>
          <w14:ligatures w14:val="none"/>
        </w:rPr>
        <w:t xml:space="preserve"> </w:t>
      </w:r>
    </w:p>
    <w:p w14:paraId="35216DDE" w14:textId="77777777" w:rsidR="0047348D" w:rsidRDefault="0047348D"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p>
    <w:p w14:paraId="71301547" w14:textId="63079664"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Program Activities</w:t>
      </w:r>
    </w:p>
    <w:p w14:paraId="06E02243" w14:textId="77777777" w:rsidR="00DF19BB" w:rsidRPr="00DF19BB" w:rsidRDefault="00DF19BB" w:rsidP="00DF19BB">
      <w:pPr>
        <w:spacing w:before="100" w:beforeAutospacing="1" w:after="100" w:afterAutospacing="1" w:line="480" w:lineRule="auto"/>
        <w:jc w:val="left"/>
        <w:rPr>
          <w:rFonts w:ascii="Segoe UI" w:hAnsi="Segoe UI" w:cs="Segoe UI"/>
          <w:color w:val="303030"/>
          <w:shd w:val="clear" w:color="auto" w:fill="FFFFFF"/>
        </w:rPr>
      </w:pPr>
      <w:r w:rsidRPr="00DF19BB">
        <w:rPr>
          <w:rFonts w:ascii="Segoe UI" w:hAnsi="Segoe UI" w:cs="Segoe UI"/>
          <w:color w:val="303030"/>
          <w:shd w:val="clear" w:color="auto" w:fill="FFFFFF"/>
        </w:rPr>
        <w:t>To ensure participants acquire new skills and consistently apply them in the real world, the training program incorporates the following core activities:</w:t>
      </w:r>
    </w:p>
    <w:p w14:paraId="7A06CCCD" w14:textId="0DC2D7DE" w:rsidR="00BD668B" w:rsidRPr="00DF19BB" w:rsidRDefault="00BD668B" w:rsidP="00DF19BB">
      <w:pPr>
        <w:pStyle w:val="ListParagraph"/>
        <w:numPr>
          <w:ilvl w:val="0"/>
          <w:numId w:val="15"/>
        </w:numPr>
        <w:spacing w:before="100" w:beforeAutospacing="1" w:after="100" w:afterAutospacing="1" w:line="480" w:lineRule="auto"/>
        <w:jc w:val="left"/>
        <w:rPr>
          <w:rFonts w:ascii="Segoe UI" w:eastAsia="Times New Roman" w:hAnsi="Segoe UI" w:cs="Segoe UI"/>
          <w:kern w:val="0"/>
          <w14:ligatures w14:val="none"/>
        </w:rPr>
      </w:pPr>
      <w:r w:rsidRPr="00DF19BB">
        <w:rPr>
          <w:rFonts w:ascii="Segoe UI" w:eastAsia="Times New Roman" w:hAnsi="Segoe UI" w:cs="Segoe UI"/>
          <w:kern w:val="0"/>
          <w14:ligatures w14:val="none"/>
        </w:rPr>
        <w:t>Professional development workshops</w:t>
      </w:r>
    </w:p>
    <w:p w14:paraId="71EBDF16" w14:textId="77777777" w:rsidR="00BD668B" w:rsidRPr="00CC5128" w:rsidRDefault="00BD668B" w:rsidP="00CD79B6">
      <w:pPr>
        <w:numPr>
          <w:ilvl w:val="0"/>
          <w:numId w:val="2"/>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Behavioral Skills Training (instruction, modeling, rehearsal, feedback)</w:t>
      </w:r>
    </w:p>
    <w:p w14:paraId="00DA50B2" w14:textId="77777777" w:rsidR="00BD668B" w:rsidRPr="00CC5128" w:rsidRDefault="00BD668B" w:rsidP="00CD79B6">
      <w:pPr>
        <w:numPr>
          <w:ilvl w:val="0"/>
          <w:numId w:val="2"/>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lastRenderedPageBreak/>
        <w:t>Implementation coaching</w:t>
      </w:r>
    </w:p>
    <w:p w14:paraId="52568053" w14:textId="77777777" w:rsidR="00BD668B" w:rsidRPr="00CC5128" w:rsidRDefault="00BD668B" w:rsidP="00CD79B6">
      <w:pPr>
        <w:numPr>
          <w:ilvl w:val="0"/>
          <w:numId w:val="2"/>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Integrated data system training</w:t>
      </w:r>
    </w:p>
    <w:p w14:paraId="5B85CAD1" w14:textId="77777777" w:rsidR="00BD668B" w:rsidRPr="00CC5128" w:rsidRDefault="00BD668B" w:rsidP="00CD79B6">
      <w:pPr>
        <w:numPr>
          <w:ilvl w:val="0"/>
          <w:numId w:val="2"/>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Continuous quality improvement meetings</w:t>
      </w:r>
    </w:p>
    <w:p w14:paraId="6325A89D" w14:textId="77777777" w:rsidR="00017221" w:rsidRPr="00017221" w:rsidRDefault="00017221" w:rsidP="00CD79B6">
      <w:pPr>
        <w:spacing w:before="100" w:beforeAutospacing="1" w:after="100" w:afterAutospacing="1" w:line="480" w:lineRule="auto"/>
        <w:jc w:val="left"/>
        <w:outlineLvl w:val="1"/>
        <w:rPr>
          <w:rStyle w:val="ng-star-inserted"/>
          <w:rFonts w:ascii="Segoe UI" w:hAnsi="Segoe UI" w:cs="Segoe UI"/>
          <w:color w:val="303030"/>
          <w:shd w:val="clear" w:color="auto" w:fill="FFFFFF"/>
        </w:rPr>
      </w:pPr>
      <w:r w:rsidRPr="00017221">
        <w:rPr>
          <w:rStyle w:val="ng-star-inserted"/>
          <w:rFonts w:ascii="Segoe UI" w:hAnsi="Segoe UI" w:cs="Segoe UI"/>
          <w:color w:val="303030"/>
          <w:shd w:val="clear" w:color="auto" w:fill="FFFFFF"/>
        </w:rPr>
        <w:t xml:space="preserve">Participants engage in structured instruction, </w:t>
      </w:r>
      <w:r w:rsidRPr="002E6CAD">
        <w:rPr>
          <w:rFonts w:ascii="Segoe UI" w:hAnsi="Segoe UI" w:cs="Segoe UI"/>
          <w:color w:val="303030"/>
          <w:shd w:val="clear" w:color="auto" w:fill="FFFFFF"/>
        </w:rPr>
        <w:t>teach-back methods</w:t>
      </w:r>
      <w:r w:rsidRPr="002E6CAD">
        <w:rPr>
          <w:rStyle w:val="ng-star-inserted"/>
          <w:rFonts w:ascii="Segoe UI" w:hAnsi="Segoe UI" w:cs="Segoe UI"/>
          <w:color w:val="303030"/>
          <w:shd w:val="clear" w:color="auto" w:fill="FFFFFF"/>
        </w:rPr>
        <w:t>,</w:t>
      </w:r>
      <w:r w:rsidRPr="00017221">
        <w:rPr>
          <w:rStyle w:val="ng-star-inserted"/>
          <w:rFonts w:ascii="Segoe UI" w:hAnsi="Segoe UI" w:cs="Segoe UI"/>
          <w:color w:val="303030"/>
          <w:shd w:val="clear" w:color="auto" w:fill="FFFFFF"/>
        </w:rPr>
        <w:t xml:space="preserve"> guided practice, and feedback sessions to support the </w:t>
      </w:r>
      <w:r w:rsidRPr="002E6CAD">
        <w:rPr>
          <w:rFonts w:ascii="Segoe UI" w:hAnsi="Segoe UI" w:cs="Segoe UI"/>
          <w:color w:val="303030"/>
          <w:shd w:val="clear" w:color="auto" w:fill="FFFFFF"/>
        </w:rPr>
        <w:t>real-world application</w:t>
      </w:r>
      <w:r w:rsidRPr="00017221">
        <w:rPr>
          <w:rStyle w:val="ng-star-inserted"/>
          <w:rFonts w:ascii="Segoe UI" w:hAnsi="Segoe UI" w:cs="Segoe UI"/>
          <w:color w:val="303030"/>
          <w:shd w:val="clear" w:color="auto" w:fill="FFFFFF"/>
        </w:rPr>
        <w:t xml:space="preserve"> of referral coordination and evidence-based intervention strategies.</w:t>
      </w:r>
    </w:p>
    <w:p w14:paraId="61410450" w14:textId="42D792C0"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Program Delivery</w:t>
      </w:r>
    </w:p>
    <w:p w14:paraId="164F5911" w14:textId="28918B90" w:rsidR="00BD668B" w:rsidRPr="00CC5128" w:rsidRDefault="005376B9" w:rsidP="00CD79B6">
      <w:pPr>
        <w:spacing w:before="100" w:beforeAutospacing="1" w:after="100" w:afterAutospacing="1" w:line="480" w:lineRule="auto"/>
        <w:jc w:val="left"/>
        <w:rPr>
          <w:rFonts w:ascii="Segoe UI" w:eastAsia="Times New Roman" w:hAnsi="Segoe UI" w:cs="Segoe UI"/>
          <w:kern w:val="0"/>
          <w14:ligatures w14:val="none"/>
        </w:rPr>
      </w:pPr>
      <w:r w:rsidRPr="005376B9">
        <w:rPr>
          <w:rFonts w:ascii="Segoe UI" w:hAnsi="Segoe UI" w:cs="Segoe UI"/>
          <w:color w:val="303030"/>
          <w:shd w:val="clear" w:color="auto" w:fill="FFFFFF"/>
        </w:rPr>
        <w:t>This locally hosted, cross-agency training</w:t>
      </w:r>
      <w:r w:rsidRPr="005376B9">
        <w:rPr>
          <w:rStyle w:val="ng-star-inserted"/>
          <w:rFonts w:ascii="Segoe UI" w:hAnsi="Segoe UI" w:cs="Segoe UI"/>
          <w:color w:val="303030"/>
          <w:shd w:val="clear" w:color="auto" w:fill="FFFFFF"/>
        </w:rPr>
        <w:t xml:space="preserve"> is</w:t>
      </w:r>
      <w:r>
        <w:rPr>
          <w:rStyle w:val="ng-star-inserted"/>
          <w:rFonts w:ascii="Google Sans Text" w:hAnsi="Google Sans Text"/>
          <w:color w:val="303030"/>
          <w:shd w:val="clear" w:color="auto" w:fill="FFFFFF"/>
        </w:rPr>
        <w:t xml:space="preserve"> </w:t>
      </w:r>
      <w:r>
        <w:rPr>
          <w:rStyle w:val="ng-star-inserted"/>
          <w:rFonts w:ascii="Google Sans Text" w:hAnsi="Google Sans Text"/>
          <w:color w:val="303030"/>
          <w:shd w:val="clear" w:color="auto" w:fill="FFFFFF"/>
        </w:rPr>
        <w:t xml:space="preserve">a </w:t>
      </w:r>
      <w:r w:rsidR="00BD668B" w:rsidRPr="00CC5128">
        <w:rPr>
          <w:rFonts w:ascii="Segoe UI" w:eastAsia="Times New Roman" w:hAnsi="Segoe UI" w:cs="Segoe UI"/>
          <w:kern w:val="0"/>
          <w14:ligatures w14:val="none"/>
        </w:rPr>
        <w:t xml:space="preserve">blended format that includes professional learning workshops, online training modules, coaching sessions, and collaborative professional learning communities. The training is implemented across a </w:t>
      </w:r>
      <w:r w:rsidR="00BD668B" w:rsidRPr="002E6CAD">
        <w:rPr>
          <w:rFonts w:ascii="Segoe UI" w:eastAsia="Times New Roman" w:hAnsi="Segoe UI" w:cs="Segoe UI"/>
          <w:kern w:val="0"/>
          <w14:ligatures w14:val="none"/>
        </w:rPr>
        <w:t>12</w:t>
      </w:r>
      <w:r w:rsidR="00BD668B" w:rsidRPr="002E6CAD">
        <w:rPr>
          <w:rFonts w:ascii="Segoe UI" w:eastAsia="Times New Roman" w:hAnsi="Segoe UI" w:cs="Segoe UI"/>
          <w:kern w:val="0"/>
          <w14:ligatures w14:val="none"/>
        </w:rPr>
        <w:noBreakHyphen/>
        <w:t>week cycle,</w:t>
      </w:r>
      <w:r w:rsidR="00BD668B" w:rsidRPr="00CC5128">
        <w:rPr>
          <w:rFonts w:ascii="Segoe UI" w:eastAsia="Times New Roman" w:hAnsi="Segoe UI" w:cs="Segoe UI"/>
          <w:kern w:val="0"/>
          <w14:ligatures w14:val="none"/>
        </w:rPr>
        <w:t xml:space="preserve"> followed by continued coaching and evaluation support to promote sustainability.</w:t>
      </w:r>
      <w:r w:rsidR="00CD79B6" w:rsidRPr="00CD79B6">
        <w:rPr>
          <w:rFonts w:ascii="Segoe UI" w:eastAsia="Times New Roman" w:hAnsi="Segoe UI" w:cs="Segoe UI"/>
          <w:kern w:val="0"/>
          <w14:ligatures w14:val="none"/>
        </w:rPr>
        <w:t xml:space="preserve"> </w:t>
      </w:r>
      <w:r w:rsidR="00CD79B6" w:rsidRPr="00CD79B6">
        <w:rPr>
          <w:rFonts w:ascii="Segoe UI" w:hAnsi="Segoe UI" w:cs="Segoe UI"/>
          <w:color w:val="303030"/>
          <w:shd w:val="clear" w:color="auto" w:fill="FFFFFF"/>
        </w:rPr>
        <w:t>This blended learning format supports the ability to make referrals efficiently by allowing participants to complete online modules on data systems flexibly at their own pace, while utilizing in-person workshops for collaborative, hands-on practice with the referral coordination process.</w:t>
      </w:r>
    </w:p>
    <w:p w14:paraId="7D189925" w14:textId="7777777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Program Outcomes</w:t>
      </w:r>
    </w:p>
    <w:p w14:paraId="33B81495" w14:textId="77777777" w:rsidR="00BD668B" w:rsidRPr="00BD668B" w:rsidRDefault="00BD668B" w:rsidP="00CD79B6">
      <w:pPr>
        <w:spacing w:before="100" w:beforeAutospacing="1" w:after="100" w:afterAutospacing="1" w:line="480" w:lineRule="auto"/>
        <w:jc w:val="left"/>
        <w:outlineLvl w:val="2"/>
        <w:rPr>
          <w:rFonts w:ascii="Segoe UI" w:eastAsia="Times New Roman" w:hAnsi="Segoe UI" w:cs="Segoe UI"/>
          <w:b/>
          <w:bCs/>
          <w:kern w:val="0"/>
          <w:sz w:val="27"/>
          <w:szCs w:val="27"/>
          <w14:ligatures w14:val="none"/>
        </w:rPr>
      </w:pPr>
      <w:r w:rsidRPr="00BD668B">
        <w:rPr>
          <w:rFonts w:ascii="Segoe UI" w:eastAsia="Times New Roman" w:hAnsi="Segoe UI" w:cs="Segoe UI"/>
          <w:b/>
          <w:bCs/>
          <w:kern w:val="0"/>
          <w:sz w:val="27"/>
          <w:szCs w:val="27"/>
          <w14:ligatures w14:val="none"/>
        </w:rPr>
        <w:t>Immediate Outcomes</w:t>
      </w:r>
    </w:p>
    <w:p w14:paraId="37FA6096" w14:textId="77777777" w:rsidR="00BD668B" w:rsidRPr="00800324" w:rsidRDefault="00BD668B" w:rsidP="00CD79B6">
      <w:pPr>
        <w:numPr>
          <w:ilvl w:val="0"/>
          <w:numId w:val="3"/>
        </w:numPr>
        <w:spacing w:before="100" w:beforeAutospacing="1" w:after="100" w:afterAutospacing="1" w:line="480" w:lineRule="auto"/>
        <w:jc w:val="left"/>
        <w:rPr>
          <w:rFonts w:ascii="Segoe UI" w:eastAsia="Times New Roman" w:hAnsi="Segoe UI" w:cs="Segoe UI"/>
          <w:kern w:val="0"/>
          <w14:ligatures w14:val="none"/>
        </w:rPr>
      </w:pPr>
      <w:r w:rsidRPr="00800324">
        <w:rPr>
          <w:rFonts w:ascii="Segoe UI" w:eastAsia="Times New Roman" w:hAnsi="Segoe UI" w:cs="Segoe UI"/>
          <w:kern w:val="0"/>
          <w14:ligatures w14:val="none"/>
        </w:rPr>
        <w:t>Increased educator knowledge of referral systems</w:t>
      </w:r>
    </w:p>
    <w:p w14:paraId="1B5826C6" w14:textId="77777777" w:rsidR="00BD668B" w:rsidRPr="00800324" w:rsidRDefault="00BD668B" w:rsidP="00CD79B6">
      <w:pPr>
        <w:numPr>
          <w:ilvl w:val="0"/>
          <w:numId w:val="3"/>
        </w:numPr>
        <w:spacing w:before="100" w:beforeAutospacing="1" w:after="100" w:afterAutospacing="1" w:line="480" w:lineRule="auto"/>
        <w:jc w:val="left"/>
        <w:rPr>
          <w:rFonts w:ascii="Segoe UI" w:eastAsia="Times New Roman" w:hAnsi="Segoe UI" w:cs="Segoe UI"/>
          <w:kern w:val="0"/>
          <w14:ligatures w14:val="none"/>
        </w:rPr>
      </w:pPr>
      <w:r w:rsidRPr="00800324">
        <w:rPr>
          <w:rFonts w:ascii="Segoe UI" w:eastAsia="Times New Roman" w:hAnsi="Segoe UI" w:cs="Segoe UI"/>
          <w:kern w:val="0"/>
          <w14:ligatures w14:val="none"/>
        </w:rPr>
        <w:t>Improved understanding of evidence</w:t>
      </w:r>
      <w:r w:rsidRPr="00800324">
        <w:rPr>
          <w:rFonts w:ascii="Segoe UI" w:eastAsia="Times New Roman" w:hAnsi="Segoe UI" w:cs="Segoe UI"/>
          <w:kern w:val="0"/>
          <w14:ligatures w14:val="none"/>
        </w:rPr>
        <w:noBreakHyphen/>
        <w:t>based practices</w:t>
      </w:r>
    </w:p>
    <w:p w14:paraId="1FD429F6" w14:textId="77777777" w:rsidR="00BD668B" w:rsidRPr="00800324" w:rsidRDefault="00BD668B" w:rsidP="00CD79B6">
      <w:pPr>
        <w:numPr>
          <w:ilvl w:val="0"/>
          <w:numId w:val="3"/>
        </w:numPr>
        <w:spacing w:before="100" w:beforeAutospacing="1" w:after="100" w:afterAutospacing="1" w:line="480" w:lineRule="auto"/>
        <w:jc w:val="left"/>
        <w:rPr>
          <w:rFonts w:ascii="Segoe UI" w:eastAsia="Times New Roman" w:hAnsi="Segoe UI" w:cs="Segoe UI"/>
          <w:kern w:val="0"/>
          <w14:ligatures w14:val="none"/>
        </w:rPr>
      </w:pPr>
      <w:r w:rsidRPr="00800324">
        <w:rPr>
          <w:rFonts w:ascii="Segoe UI" w:eastAsia="Times New Roman" w:hAnsi="Segoe UI" w:cs="Segoe UI"/>
          <w:kern w:val="0"/>
          <w14:ligatures w14:val="none"/>
        </w:rPr>
        <w:lastRenderedPageBreak/>
        <w:t>Increased confidence in implementing interventions</w:t>
      </w:r>
    </w:p>
    <w:p w14:paraId="295A8667" w14:textId="77777777" w:rsidR="00BD668B" w:rsidRPr="00800324" w:rsidRDefault="00BD668B" w:rsidP="00CD79B6">
      <w:pPr>
        <w:numPr>
          <w:ilvl w:val="0"/>
          <w:numId w:val="3"/>
        </w:numPr>
        <w:spacing w:before="100" w:beforeAutospacing="1" w:after="100" w:afterAutospacing="1" w:line="480" w:lineRule="auto"/>
        <w:jc w:val="left"/>
        <w:rPr>
          <w:rFonts w:ascii="Segoe UI" w:eastAsia="Times New Roman" w:hAnsi="Segoe UI" w:cs="Segoe UI"/>
          <w:kern w:val="0"/>
          <w14:ligatures w14:val="none"/>
        </w:rPr>
      </w:pPr>
      <w:r w:rsidRPr="00800324">
        <w:rPr>
          <w:rFonts w:ascii="Segoe UI" w:eastAsia="Times New Roman" w:hAnsi="Segoe UI" w:cs="Segoe UI"/>
          <w:kern w:val="0"/>
          <w14:ligatures w14:val="none"/>
        </w:rPr>
        <w:t>Greater awareness of integrated data systems</w:t>
      </w:r>
    </w:p>
    <w:p w14:paraId="10E2F490" w14:textId="77777777" w:rsidR="00BD668B" w:rsidRPr="00BD668B" w:rsidRDefault="00BD668B" w:rsidP="00CD79B6">
      <w:pPr>
        <w:spacing w:before="100" w:beforeAutospacing="1" w:after="100" w:afterAutospacing="1" w:line="480" w:lineRule="auto"/>
        <w:jc w:val="left"/>
        <w:outlineLvl w:val="2"/>
        <w:rPr>
          <w:rFonts w:ascii="Segoe UI" w:eastAsia="Times New Roman" w:hAnsi="Segoe UI" w:cs="Segoe UI"/>
          <w:b/>
          <w:bCs/>
          <w:kern w:val="0"/>
          <w:sz w:val="27"/>
          <w:szCs w:val="27"/>
          <w14:ligatures w14:val="none"/>
        </w:rPr>
      </w:pPr>
      <w:r w:rsidRPr="00BD668B">
        <w:rPr>
          <w:rFonts w:ascii="Segoe UI" w:eastAsia="Times New Roman" w:hAnsi="Segoe UI" w:cs="Segoe UI"/>
          <w:b/>
          <w:bCs/>
          <w:kern w:val="0"/>
          <w:sz w:val="27"/>
          <w:szCs w:val="27"/>
          <w14:ligatures w14:val="none"/>
        </w:rPr>
        <w:t>Short</w:t>
      </w:r>
      <w:r w:rsidRPr="00BD668B">
        <w:rPr>
          <w:rFonts w:ascii="Segoe UI" w:eastAsia="Times New Roman" w:hAnsi="Segoe UI" w:cs="Segoe UI"/>
          <w:b/>
          <w:bCs/>
          <w:kern w:val="0"/>
          <w:sz w:val="27"/>
          <w:szCs w:val="27"/>
          <w14:ligatures w14:val="none"/>
        </w:rPr>
        <w:noBreakHyphen/>
        <w:t>Term Outcomes</w:t>
      </w:r>
    </w:p>
    <w:p w14:paraId="6DCCF54D" w14:textId="77777777" w:rsidR="00BD668B" w:rsidRPr="00CC5128" w:rsidRDefault="00BD668B" w:rsidP="00CD79B6">
      <w:pPr>
        <w:numPr>
          <w:ilvl w:val="0"/>
          <w:numId w:val="4"/>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Improved referral coordination</w:t>
      </w:r>
    </w:p>
    <w:p w14:paraId="6AEB85A1" w14:textId="77777777" w:rsidR="00BD668B" w:rsidRPr="00CC5128" w:rsidRDefault="00BD668B" w:rsidP="00CD79B6">
      <w:pPr>
        <w:numPr>
          <w:ilvl w:val="0"/>
          <w:numId w:val="4"/>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Increased collaboration between Pre</w:t>
      </w:r>
      <w:r w:rsidRPr="00CC5128">
        <w:rPr>
          <w:rFonts w:ascii="Segoe UI" w:eastAsia="Times New Roman" w:hAnsi="Segoe UI" w:cs="Segoe UI"/>
          <w:kern w:val="0"/>
          <w14:ligatures w14:val="none"/>
        </w:rPr>
        <w:noBreakHyphen/>
        <w:t>K and K–12 programs</w:t>
      </w:r>
    </w:p>
    <w:p w14:paraId="687258AA" w14:textId="77777777" w:rsidR="00BD668B" w:rsidRPr="00CC5128" w:rsidRDefault="00BD668B" w:rsidP="00CD79B6">
      <w:pPr>
        <w:numPr>
          <w:ilvl w:val="0"/>
          <w:numId w:val="4"/>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Improved fidelity of intervention implementation</w:t>
      </w:r>
    </w:p>
    <w:p w14:paraId="05C0503F" w14:textId="284419B9" w:rsidR="00BD668B" w:rsidRPr="00BD668B" w:rsidRDefault="00BD668B" w:rsidP="00CD79B6">
      <w:pPr>
        <w:spacing w:before="100" w:beforeAutospacing="1" w:after="100" w:afterAutospacing="1" w:line="480" w:lineRule="auto"/>
        <w:jc w:val="left"/>
        <w:outlineLvl w:val="2"/>
        <w:rPr>
          <w:rFonts w:ascii="Segoe UI" w:eastAsia="Times New Roman" w:hAnsi="Segoe UI" w:cs="Segoe UI"/>
          <w:b/>
          <w:bCs/>
          <w:kern w:val="0"/>
          <w:sz w:val="27"/>
          <w:szCs w:val="27"/>
          <w14:ligatures w14:val="none"/>
        </w:rPr>
      </w:pPr>
      <w:r w:rsidRPr="00BD668B">
        <w:rPr>
          <w:rFonts w:ascii="Segoe UI" w:eastAsia="Times New Roman" w:hAnsi="Segoe UI" w:cs="Segoe UI"/>
          <w:b/>
          <w:bCs/>
          <w:kern w:val="0"/>
          <w:sz w:val="27"/>
          <w:szCs w:val="27"/>
          <w14:ligatures w14:val="none"/>
        </w:rPr>
        <w:t>Long</w:t>
      </w:r>
      <w:r w:rsidRPr="00BD668B">
        <w:rPr>
          <w:rFonts w:ascii="Segoe UI" w:eastAsia="Times New Roman" w:hAnsi="Segoe UI" w:cs="Segoe UI"/>
          <w:b/>
          <w:bCs/>
          <w:kern w:val="0"/>
          <w:sz w:val="27"/>
          <w:szCs w:val="27"/>
          <w14:ligatures w14:val="none"/>
        </w:rPr>
        <w:noBreakHyphen/>
        <w:t>Term Outcomes</w:t>
      </w:r>
    </w:p>
    <w:p w14:paraId="3DD3363C" w14:textId="77777777" w:rsidR="00BD668B" w:rsidRPr="00CC5128" w:rsidRDefault="00BD668B" w:rsidP="00CD79B6">
      <w:pPr>
        <w:numPr>
          <w:ilvl w:val="0"/>
          <w:numId w:val="5"/>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Stronger kindergarten readiness</w:t>
      </w:r>
    </w:p>
    <w:p w14:paraId="6AD48239" w14:textId="77777777" w:rsidR="00BD668B" w:rsidRPr="00CC5128" w:rsidRDefault="00BD668B" w:rsidP="00CD79B6">
      <w:pPr>
        <w:numPr>
          <w:ilvl w:val="0"/>
          <w:numId w:val="5"/>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Earlier identification of developmental needs</w:t>
      </w:r>
    </w:p>
    <w:p w14:paraId="7594AA28" w14:textId="77777777" w:rsidR="00BD668B" w:rsidRPr="00CC5128" w:rsidRDefault="00BD668B" w:rsidP="00CD79B6">
      <w:pPr>
        <w:numPr>
          <w:ilvl w:val="0"/>
          <w:numId w:val="5"/>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Reduced duplication of services</w:t>
      </w:r>
    </w:p>
    <w:p w14:paraId="576DF3A2" w14:textId="2FFD308F" w:rsidR="002A09D3" w:rsidRPr="00CC5128" w:rsidRDefault="00BD668B" w:rsidP="00CD79B6">
      <w:pPr>
        <w:numPr>
          <w:ilvl w:val="0"/>
          <w:numId w:val="5"/>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Improved student academic and behavioral outcomes</w:t>
      </w:r>
    </w:p>
    <w:tbl>
      <w:tblPr>
        <w:tblStyle w:val="TableGrid"/>
        <w:tblpPr w:leftFromText="180" w:rightFromText="180" w:vertAnchor="text" w:horzAnchor="margin" w:tblpX="-10" w:tblpY="707"/>
        <w:tblW w:w="0" w:type="auto"/>
        <w:tblLook w:val="04A0" w:firstRow="1" w:lastRow="0" w:firstColumn="1" w:lastColumn="0" w:noHBand="0" w:noVBand="1"/>
      </w:tblPr>
      <w:tblGrid>
        <w:gridCol w:w="1959"/>
        <w:gridCol w:w="1927"/>
        <w:gridCol w:w="1764"/>
        <w:gridCol w:w="1844"/>
        <w:gridCol w:w="1856"/>
      </w:tblGrid>
      <w:tr w:rsidR="0047348D" w14:paraId="40A1AA1D" w14:textId="77777777" w:rsidTr="0047348D">
        <w:tc>
          <w:tcPr>
            <w:tcW w:w="2790" w:type="dxa"/>
          </w:tcPr>
          <w:p w14:paraId="302865E5"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b/>
                <w:bCs/>
                <w:kern w:val="0"/>
                <w:sz w:val="16"/>
                <w:szCs w:val="16"/>
                <w14:ligatures w14:val="none"/>
              </w:rPr>
              <w:t>Inputs (Resources)</w:t>
            </w:r>
          </w:p>
        </w:tc>
        <w:tc>
          <w:tcPr>
            <w:tcW w:w="2430" w:type="dxa"/>
          </w:tcPr>
          <w:p w14:paraId="18D9C614"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b/>
                <w:bCs/>
                <w:kern w:val="0"/>
                <w:sz w:val="16"/>
                <w:szCs w:val="16"/>
                <w14:ligatures w14:val="none"/>
              </w:rPr>
              <w:t>Activities (Training Implementation)</w:t>
            </w:r>
          </w:p>
        </w:tc>
        <w:tc>
          <w:tcPr>
            <w:tcW w:w="2250" w:type="dxa"/>
          </w:tcPr>
          <w:p w14:paraId="7590B678"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proofErr w:type="gramStart"/>
            <w:r w:rsidRPr="00300A28">
              <w:rPr>
                <w:rFonts w:ascii="Segoe UI" w:eastAsia="Times New Roman" w:hAnsi="Segoe UI" w:cs="Segoe UI"/>
                <w:b/>
                <w:bCs/>
                <w:kern w:val="0"/>
                <w:sz w:val="16"/>
                <w:szCs w:val="16"/>
                <w14:ligatures w14:val="none"/>
              </w:rPr>
              <w:t>Outputs</w:t>
            </w:r>
            <w:proofErr w:type="gramEnd"/>
            <w:r w:rsidRPr="00300A28">
              <w:rPr>
                <w:rFonts w:ascii="Segoe UI" w:eastAsia="Times New Roman" w:hAnsi="Segoe UI" w:cs="Segoe UI"/>
                <w:b/>
                <w:bCs/>
                <w:kern w:val="0"/>
                <w:sz w:val="16"/>
                <w:szCs w:val="16"/>
                <w14:ligatures w14:val="none"/>
              </w:rPr>
              <w:t xml:space="preserve"> (Immediate Products)</w:t>
            </w:r>
          </w:p>
        </w:tc>
        <w:tc>
          <w:tcPr>
            <w:tcW w:w="2425" w:type="dxa"/>
          </w:tcPr>
          <w:p w14:paraId="4BB50531"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b/>
                <w:bCs/>
                <w:kern w:val="0"/>
                <w:sz w:val="16"/>
                <w:szCs w:val="16"/>
                <w14:ligatures w14:val="none"/>
              </w:rPr>
              <w:t>Short-Term Outcomes</w:t>
            </w:r>
          </w:p>
        </w:tc>
        <w:tc>
          <w:tcPr>
            <w:tcW w:w="2525" w:type="dxa"/>
          </w:tcPr>
          <w:p w14:paraId="7A94FC58"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b/>
                <w:bCs/>
                <w:kern w:val="0"/>
                <w:sz w:val="16"/>
                <w:szCs w:val="16"/>
                <w14:ligatures w14:val="none"/>
              </w:rPr>
              <w:t>Long-Term Outcomes</w:t>
            </w:r>
          </w:p>
        </w:tc>
      </w:tr>
      <w:tr w:rsidR="0047348D" w14:paraId="57E83305" w14:textId="77777777" w:rsidTr="0047348D">
        <w:tc>
          <w:tcPr>
            <w:tcW w:w="2790" w:type="dxa"/>
          </w:tcPr>
          <w:p w14:paraId="1507F4FA"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IDEA CEIS funding</w:t>
            </w:r>
          </w:p>
        </w:tc>
        <w:tc>
          <w:tcPr>
            <w:tcW w:w="2430" w:type="dxa"/>
          </w:tcPr>
          <w:p w14:paraId="6D4DD783"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Professional development workshops</w:t>
            </w:r>
          </w:p>
        </w:tc>
        <w:tc>
          <w:tcPr>
            <w:tcW w:w="2250" w:type="dxa"/>
          </w:tcPr>
          <w:p w14:paraId="5E519B5F"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Number of teachers trained</w:t>
            </w:r>
          </w:p>
        </w:tc>
        <w:tc>
          <w:tcPr>
            <w:tcW w:w="2425" w:type="dxa"/>
          </w:tcPr>
          <w:p w14:paraId="7BC2832B"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Increased educator knowledge of referral systems</w:t>
            </w:r>
          </w:p>
        </w:tc>
        <w:tc>
          <w:tcPr>
            <w:tcW w:w="2525" w:type="dxa"/>
          </w:tcPr>
          <w:p w14:paraId="702F0BE5"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Improved coordination between Pre-K and K–12 programs</w:t>
            </w:r>
          </w:p>
        </w:tc>
      </w:tr>
      <w:tr w:rsidR="0047348D" w14:paraId="5261D4D9" w14:textId="77777777" w:rsidTr="0047348D">
        <w:tc>
          <w:tcPr>
            <w:tcW w:w="2790" w:type="dxa"/>
          </w:tcPr>
          <w:p w14:paraId="01FA3723"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School administrators and teacher leaders</w:t>
            </w:r>
          </w:p>
        </w:tc>
        <w:tc>
          <w:tcPr>
            <w:tcW w:w="2430" w:type="dxa"/>
          </w:tcPr>
          <w:p w14:paraId="7721F7E7"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Behavioral Skills Training (instruction, modeling, rehearsal, feedback)</w:t>
            </w:r>
          </w:p>
        </w:tc>
        <w:tc>
          <w:tcPr>
            <w:tcW w:w="2250" w:type="dxa"/>
          </w:tcPr>
          <w:p w14:paraId="6D304FFB"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Implementation coaching sessions</w:t>
            </w:r>
          </w:p>
        </w:tc>
        <w:tc>
          <w:tcPr>
            <w:tcW w:w="2425" w:type="dxa"/>
          </w:tcPr>
          <w:p w14:paraId="717932B6" w14:textId="77777777" w:rsidR="0047348D" w:rsidRPr="00B37897"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B37897">
              <w:rPr>
                <w:rFonts w:ascii="Segoe UI" w:eastAsia="Times New Roman" w:hAnsi="Segoe UI" w:cs="Segoe UI"/>
                <w:kern w:val="0"/>
                <w:sz w:val="16"/>
                <w:szCs w:val="16"/>
                <w14:ligatures w14:val="none"/>
              </w:rPr>
              <w:t>Increased confidence implementing evidence-based practices</w:t>
            </w:r>
          </w:p>
        </w:tc>
        <w:tc>
          <w:tcPr>
            <w:tcW w:w="2525" w:type="dxa"/>
          </w:tcPr>
          <w:p w14:paraId="519B6AED" w14:textId="77777777" w:rsidR="0047348D" w:rsidRPr="00B37897"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B37897">
              <w:rPr>
                <w:rFonts w:ascii="Segoe UI" w:eastAsia="Times New Roman" w:hAnsi="Segoe UI" w:cs="Segoe UI"/>
                <w:kern w:val="0"/>
                <w:sz w:val="16"/>
                <w:szCs w:val="16"/>
                <w14:ligatures w14:val="none"/>
              </w:rPr>
              <w:t>Earlier identification of developmental needs</w:t>
            </w:r>
          </w:p>
        </w:tc>
      </w:tr>
      <w:tr w:rsidR="0047348D" w14:paraId="2D05CFD3" w14:textId="77777777" w:rsidTr="0047348D">
        <w:tc>
          <w:tcPr>
            <w:tcW w:w="2790" w:type="dxa"/>
          </w:tcPr>
          <w:p w14:paraId="0E2F5F01"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lastRenderedPageBreak/>
              <w:t>Integrated Data System (IDS) dashboard</w:t>
            </w:r>
          </w:p>
        </w:tc>
        <w:tc>
          <w:tcPr>
            <w:tcW w:w="2430" w:type="dxa"/>
          </w:tcPr>
          <w:p w14:paraId="4A5C587E"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Training on referral tracking and data sharing</w:t>
            </w:r>
          </w:p>
        </w:tc>
        <w:tc>
          <w:tcPr>
            <w:tcW w:w="2250" w:type="dxa"/>
          </w:tcPr>
          <w:p w14:paraId="53BBBD47"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Referral tracking reports</w:t>
            </w:r>
          </w:p>
        </w:tc>
        <w:tc>
          <w:tcPr>
            <w:tcW w:w="2425" w:type="dxa"/>
          </w:tcPr>
          <w:p w14:paraId="64592F06" w14:textId="77777777" w:rsidR="0047348D" w:rsidRPr="00B37897"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B37897">
              <w:rPr>
                <w:rFonts w:ascii="Segoe UI" w:eastAsia="Times New Roman" w:hAnsi="Segoe UI" w:cs="Segoe UI"/>
                <w:kern w:val="0"/>
                <w:sz w:val="16"/>
                <w:szCs w:val="16"/>
                <w14:ligatures w14:val="none"/>
              </w:rPr>
              <w:t>Improved data-sharing between programs</w:t>
            </w:r>
          </w:p>
        </w:tc>
        <w:tc>
          <w:tcPr>
            <w:tcW w:w="2525" w:type="dxa"/>
          </w:tcPr>
          <w:p w14:paraId="4C6DD80A" w14:textId="77777777" w:rsidR="0047348D" w:rsidRPr="00B37897"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B37897">
              <w:rPr>
                <w:rFonts w:ascii="Segoe UI" w:eastAsia="Times New Roman" w:hAnsi="Segoe UI" w:cs="Segoe UI"/>
                <w:kern w:val="0"/>
                <w:sz w:val="16"/>
                <w:szCs w:val="16"/>
                <w14:ligatures w14:val="none"/>
              </w:rPr>
              <w:t>Reduced duplication of services</w:t>
            </w:r>
          </w:p>
        </w:tc>
      </w:tr>
      <w:tr w:rsidR="0047348D" w14:paraId="77AB49A9" w14:textId="77777777" w:rsidTr="0047348D">
        <w:tc>
          <w:tcPr>
            <w:tcW w:w="2790" w:type="dxa"/>
          </w:tcPr>
          <w:p w14:paraId="5302A379"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Technical assistance from DaSy Center</w:t>
            </w:r>
          </w:p>
        </w:tc>
        <w:tc>
          <w:tcPr>
            <w:tcW w:w="2430" w:type="dxa"/>
          </w:tcPr>
          <w:p w14:paraId="27464049"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Professional Learning Communities (PLCs</w:t>
            </w:r>
            <w:r w:rsidRPr="00EA5D28">
              <w:rPr>
                <w:rFonts w:ascii="Segoe UI" w:eastAsia="Times New Roman" w:hAnsi="Segoe UI" w:cs="Segoe UI"/>
                <w:kern w:val="0"/>
                <w:sz w:val="21"/>
                <w:szCs w:val="21"/>
                <w14:ligatures w14:val="none"/>
              </w:rPr>
              <w:t>)</w:t>
            </w:r>
          </w:p>
        </w:tc>
        <w:tc>
          <w:tcPr>
            <w:tcW w:w="2250" w:type="dxa"/>
          </w:tcPr>
          <w:p w14:paraId="4D1CF681"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Collaborative planning meetings</w:t>
            </w:r>
          </w:p>
        </w:tc>
        <w:tc>
          <w:tcPr>
            <w:tcW w:w="2425" w:type="dxa"/>
          </w:tcPr>
          <w:p w14:paraId="6B297F5D" w14:textId="77777777" w:rsidR="0047348D" w:rsidRPr="00B37897"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B37897">
              <w:rPr>
                <w:rFonts w:ascii="Segoe UI" w:eastAsia="Times New Roman" w:hAnsi="Segoe UI" w:cs="Segoe UI"/>
                <w:kern w:val="0"/>
                <w:sz w:val="16"/>
                <w:szCs w:val="16"/>
                <w14:ligatures w14:val="none"/>
              </w:rPr>
              <w:t>Increased collaboration between educators</w:t>
            </w:r>
          </w:p>
        </w:tc>
        <w:tc>
          <w:tcPr>
            <w:tcW w:w="2525" w:type="dxa"/>
          </w:tcPr>
          <w:p w14:paraId="3207FE15" w14:textId="77777777" w:rsidR="0047348D" w:rsidRPr="00B37897"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B37897">
              <w:rPr>
                <w:rFonts w:ascii="Segoe UI" w:eastAsia="Times New Roman" w:hAnsi="Segoe UI" w:cs="Segoe UI"/>
                <w:kern w:val="0"/>
                <w:sz w:val="16"/>
                <w:szCs w:val="16"/>
                <w14:ligatures w14:val="none"/>
              </w:rPr>
              <w:t>Stronger kindergarten readiness</w:t>
            </w:r>
          </w:p>
        </w:tc>
      </w:tr>
      <w:tr w:rsidR="0047348D" w14:paraId="545A8688" w14:textId="77777777" w:rsidTr="0047348D">
        <w:tc>
          <w:tcPr>
            <w:tcW w:w="2790" w:type="dxa"/>
          </w:tcPr>
          <w:p w14:paraId="0135D707"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Coaching staff and evaluation tools</w:t>
            </w:r>
          </w:p>
        </w:tc>
        <w:tc>
          <w:tcPr>
            <w:tcW w:w="2430" w:type="dxa"/>
          </w:tcPr>
          <w:p w14:paraId="0986DA20"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300A28">
              <w:rPr>
                <w:rFonts w:ascii="Segoe UI" w:eastAsia="Times New Roman" w:hAnsi="Segoe UI" w:cs="Segoe UI"/>
                <w:kern w:val="0"/>
                <w:sz w:val="16"/>
                <w:szCs w:val="16"/>
                <w14:ligatures w14:val="none"/>
              </w:rPr>
              <w:t>Classroom observations and feedback</w:t>
            </w:r>
          </w:p>
        </w:tc>
        <w:tc>
          <w:tcPr>
            <w:tcW w:w="2250" w:type="dxa"/>
          </w:tcPr>
          <w:p w14:paraId="156AA20B" w14:textId="77777777" w:rsidR="0047348D" w:rsidRPr="00300A28"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proofErr w:type="gramStart"/>
            <w:r w:rsidRPr="00300A28">
              <w:rPr>
                <w:rFonts w:ascii="Segoe UI" w:eastAsia="Times New Roman" w:hAnsi="Segoe UI" w:cs="Segoe UI"/>
                <w:kern w:val="0"/>
                <w:sz w:val="16"/>
                <w:szCs w:val="16"/>
                <w14:ligatures w14:val="none"/>
              </w:rPr>
              <w:t>Implementation</w:t>
            </w:r>
            <w:proofErr w:type="gramEnd"/>
            <w:r w:rsidRPr="00300A28">
              <w:rPr>
                <w:rFonts w:ascii="Segoe UI" w:eastAsia="Times New Roman" w:hAnsi="Segoe UI" w:cs="Segoe UI"/>
                <w:kern w:val="0"/>
                <w:sz w:val="16"/>
                <w:szCs w:val="16"/>
                <w14:ligatures w14:val="none"/>
              </w:rPr>
              <w:t xml:space="preserve"> fidelity assessments</w:t>
            </w:r>
          </w:p>
        </w:tc>
        <w:tc>
          <w:tcPr>
            <w:tcW w:w="2425" w:type="dxa"/>
          </w:tcPr>
          <w:p w14:paraId="36D7499D" w14:textId="77777777" w:rsidR="0047348D" w:rsidRPr="00B37897"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B37897">
              <w:rPr>
                <w:rFonts w:ascii="Segoe UI" w:eastAsia="Times New Roman" w:hAnsi="Segoe UI" w:cs="Segoe UI"/>
                <w:kern w:val="0"/>
                <w:sz w:val="16"/>
                <w:szCs w:val="16"/>
                <w14:ligatures w14:val="none"/>
              </w:rPr>
              <w:t xml:space="preserve">Higher </w:t>
            </w:r>
            <w:proofErr w:type="gramStart"/>
            <w:r w:rsidRPr="00B37897">
              <w:rPr>
                <w:rFonts w:ascii="Segoe UI" w:eastAsia="Times New Roman" w:hAnsi="Segoe UI" w:cs="Segoe UI"/>
                <w:kern w:val="0"/>
                <w:sz w:val="16"/>
                <w:szCs w:val="16"/>
                <w14:ligatures w14:val="none"/>
              </w:rPr>
              <w:t>implementation</w:t>
            </w:r>
            <w:proofErr w:type="gramEnd"/>
            <w:r w:rsidRPr="00B37897">
              <w:rPr>
                <w:rFonts w:ascii="Segoe UI" w:eastAsia="Times New Roman" w:hAnsi="Segoe UI" w:cs="Segoe UI"/>
                <w:kern w:val="0"/>
                <w:sz w:val="16"/>
                <w:szCs w:val="16"/>
                <w14:ligatures w14:val="none"/>
              </w:rPr>
              <w:t xml:space="preserve"> fidelity of interventions</w:t>
            </w:r>
          </w:p>
        </w:tc>
        <w:tc>
          <w:tcPr>
            <w:tcW w:w="2525" w:type="dxa"/>
          </w:tcPr>
          <w:p w14:paraId="7C2FE469" w14:textId="77777777" w:rsidR="0047348D" w:rsidRPr="00B37897" w:rsidRDefault="0047348D" w:rsidP="00CD79B6">
            <w:pPr>
              <w:spacing w:before="100" w:beforeAutospacing="1" w:after="100" w:afterAutospacing="1" w:line="480" w:lineRule="auto"/>
              <w:jc w:val="left"/>
              <w:rPr>
                <w:rFonts w:ascii="Segoe UI" w:eastAsia="Times New Roman" w:hAnsi="Segoe UI" w:cs="Segoe UI"/>
                <w:kern w:val="0"/>
                <w:sz w:val="16"/>
                <w:szCs w:val="16"/>
                <w14:ligatures w14:val="none"/>
              </w:rPr>
            </w:pPr>
            <w:r w:rsidRPr="00B37897">
              <w:rPr>
                <w:rFonts w:ascii="Segoe UI" w:eastAsia="Times New Roman" w:hAnsi="Segoe UI" w:cs="Segoe UI"/>
                <w:kern w:val="0"/>
                <w:sz w:val="16"/>
                <w:szCs w:val="16"/>
                <w14:ligatures w14:val="none"/>
              </w:rPr>
              <w:t>Improved academic and behavioral outcomes</w:t>
            </w:r>
          </w:p>
        </w:tc>
      </w:tr>
    </w:tbl>
    <w:p w14:paraId="2FE7E8F2" w14:textId="77777777" w:rsidR="0047348D" w:rsidRDefault="0047348D" w:rsidP="00CD79B6">
      <w:pPr>
        <w:spacing w:before="100" w:beforeAutospacing="1" w:after="100" w:afterAutospacing="1" w:line="480" w:lineRule="auto"/>
        <w:jc w:val="left"/>
        <w:rPr>
          <w:rFonts w:ascii="Segoe UI" w:eastAsia="Times New Roman" w:hAnsi="Segoe UI" w:cs="Segoe UI"/>
          <w:b/>
          <w:bCs/>
          <w:kern w:val="0"/>
          <w:szCs w:val="24"/>
          <w14:ligatures w14:val="none"/>
        </w:rPr>
      </w:pPr>
    </w:p>
    <w:p w14:paraId="02998A94" w14:textId="77777777" w:rsidR="0047348D" w:rsidRDefault="0047348D" w:rsidP="00CD79B6">
      <w:pPr>
        <w:spacing w:before="100" w:beforeAutospacing="1" w:after="100" w:afterAutospacing="1" w:line="480" w:lineRule="auto"/>
        <w:jc w:val="left"/>
        <w:rPr>
          <w:rFonts w:ascii="Segoe UI" w:eastAsia="Times New Roman" w:hAnsi="Segoe UI" w:cs="Segoe UI"/>
          <w:b/>
          <w:bCs/>
          <w:kern w:val="0"/>
          <w:szCs w:val="24"/>
          <w14:ligatures w14:val="none"/>
        </w:rPr>
      </w:pPr>
    </w:p>
    <w:p w14:paraId="35327951" w14:textId="7205FE09" w:rsidR="0047348D" w:rsidRPr="00CC5128" w:rsidRDefault="0047348D" w:rsidP="00CD79B6">
      <w:pPr>
        <w:spacing w:before="100" w:beforeAutospacing="1" w:after="100" w:afterAutospacing="1" w:line="480" w:lineRule="auto"/>
        <w:jc w:val="left"/>
        <w:rPr>
          <w:rFonts w:ascii="Segoe UI" w:eastAsia="Times New Roman" w:hAnsi="Segoe UI" w:cs="Segoe UI"/>
          <w:kern w:val="0"/>
          <w:sz w:val="21"/>
          <w:szCs w:val="21"/>
          <w14:ligatures w14:val="none"/>
        </w:rPr>
        <w:sectPr w:rsidR="0047348D" w:rsidRPr="00CC5128" w:rsidSect="00CC5128">
          <w:pgSz w:w="12240" w:h="15840"/>
          <w:pgMar w:top="1440" w:right="1440" w:bottom="1440" w:left="1440" w:header="720" w:footer="720" w:gutter="0"/>
          <w:cols w:space="720"/>
          <w:docGrid w:linePitch="360"/>
        </w:sectPr>
      </w:pPr>
      <w:r w:rsidRPr="00800324">
        <w:rPr>
          <w:rFonts w:ascii="Segoe UI" w:eastAsia="Times New Roman" w:hAnsi="Segoe UI" w:cs="Segoe UI"/>
          <w:b/>
          <w:bCs/>
          <w:kern w:val="0"/>
          <w14:ligatures w14:val="none"/>
        </w:rPr>
        <w:t>Logic Model for the Training Program</w:t>
      </w:r>
      <w:r w:rsidRPr="00800324">
        <w:rPr>
          <w:rFonts w:eastAsia="Times New Roman" w:cs="Times New Roman"/>
          <w:kern w:val="0"/>
          <w14:ligatures w14:val="none"/>
        </w:rPr>
        <w:t xml:space="preserve"> </w:t>
      </w:r>
      <w:r w:rsidRPr="00800324">
        <w:rPr>
          <w:rFonts w:ascii="Segoe UI" w:hAnsi="Segoe UI" w:cs="Segoe UI"/>
        </w:rPr>
        <w:t>The logic model illustrates how the resources, activities, and outcomes of the training program are connected. Inputs include funding sources such as Coordinated Early Intervening Services (CEIS), integrated data systems</w:t>
      </w:r>
      <w:r w:rsidRPr="00CC5128">
        <w:rPr>
          <w:rFonts w:ascii="Segoe UI" w:hAnsi="Segoe UI" w:cs="Segoe UI"/>
          <w:sz w:val="21"/>
          <w:szCs w:val="21"/>
        </w:rPr>
        <w:t xml:space="preserve"> </w:t>
      </w:r>
      <w:hyperlink r:id="rId10" w:history="1">
        <w:r w:rsidRPr="00CC5128">
          <w:rPr>
            <w:rStyle w:val="Hyperlink"/>
            <w:rFonts w:ascii="Segoe UI" w:eastAsia="Times New Roman" w:hAnsi="Segoe UI" w:cs="Segoe UI"/>
            <w:b/>
            <w:bCs/>
            <w:kern w:val="0"/>
            <w:sz w:val="21"/>
            <w:szCs w:val="21"/>
            <w14:ligatures w14:val="none"/>
          </w:rPr>
          <w:t>(Mattera &amp; Hill, 2024)</w:t>
        </w:r>
        <w:r w:rsidRPr="00CC5128">
          <w:rPr>
            <w:rStyle w:val="Hyperlink"/>
            <w:rFonts w:ascii="Segoe UI" w:eastAsia="Times New Roman" w:hAnsi="Segoe UI" w:cs="Segoe UI"/>
            <w:kern w:val="0"/>
            <w:sz w:val="21"/>
            <w:szCs w:val="21"/>
            <w14:ligatures w14:val="none"/>
          </w:rPr>
          <w:t>,</w:t>
        </w:r>
      </w:hyperlink>
      <w:r w:rsidRPr="00CC5128">
        <w:rPr>
          <w:rFonts w:ascii="Segoe UI" w:hAnsi="Segoe UI" w:cs="Segoe UI"/>
          <w:sz w:val="21"/>
          <w:szCs w:val="21"/>
        </w:rPr>
        <w:t xml:space="preserve"> </w:t>
      </w:r>
      <w:r w:rsidRPr="00800324">
        <w:rPr>
          <w:rFonts w:ascii="Segoe UI" w:hAnsi="Segoe UI" w:cs="Segoe UI"/>
        </w:rPr>
        <w:t>and technical assistance from national centers such as the DaSy Center. These resources support activities including professional development workshops, Behavioral Skills Training</w:t>
      </w:r>
      <w:r w:rsidRPr="00800324">
        <w:rPr>
          <w:rFonts w:ascii="Segoe UI" w:eastAsia="Times New Roman" w:hAnsi="Segoe UI" w:cs="Segoe UI"/>
          <w:b/>
          <w:bCs/>
          <w:kern w:val="0"/>
          <w14:ligatures w14:val="none"/>
        </w:rPr>
        <w:t xml:space="preserve"> </w:t>
      </w:r>
      <w:hyperlink r:id="rId11" w:history="1">
        <w:r w:rsidRPr="00CC5128">
          <w:rPr>
            <w:rStyle w:val="Hyperlink"/>
            <w:rFonts w:ascii="Segoe UI" w:eastAsia="Times New Roman" w:hAnsi="Segoe UI" w:cs="Segoe UI"/>
            <w:b/>
            <w:bCs/>
            <w:kern w:val="0"/>
            <w:sz w:val="21"/>
            <w:szCs w:val="21"/>
            <w14:ligatures w14:val="none"/>
          </w:rPr>
          <w:t>(Tryggestad et al., 2025)</w:t>
        </w:r>
        <w:r w:rsidRPr="00CC5128">
          <w:rPr>
            <w:rStyle w:val="Hyperlink"/>
            <w:rFonts w:ascii="Segoe UI" w:hAnsi="Segoe UI" w:cs="Segoe UI"/>
            <w:sz w:val="21"/>
            <w:szCs w:val="21"/>
          </w:rPr>
          <w:t>,</w:t>
        </w:r>
      </w:hyperlink>
      <w:r w:rsidRPr="00CC5128">
        <w:rPr>
          <w:rFonts w:ascii="Segoe UI" w:hAnsi="Segoe UI" w:cs="Segoe UI"/>
          <w:sz w:val="21"/>
          <w:szCs w:val="21"/>
        </w:rPr>
        <w:t xml:space="preserve"> </w:t>
      </w:r>
      <w:r w:rsidRPr="00800324">
        <w:rPr>
          <w:rFonts w:ascii="Segoe UI" w:hAnsi="Segoe UI" w:cs="Segoe UI"/>
        </w:rPr>
        <w:t>coaching sessions, and collaborative professional learning communities</w:t>
      </w:r>
      <w:r w:rsidRPr="00CC5128">
        <w:rPr>
          <w:rFonts w:ascii="Segoe UI" w:hAnsi="Segoe UI" w:cs="Segoe UI"/>
          <w:sz w:val="21"/>
          <w:szCs w:val="21"/>
        </w:rPr>
        <w:t xml:space="preserve"> </w:t>
      </w:r>
      <w:hyperlink r:id="rId12" w:history="1">
        <w:r w:rsidRPr="00CC5128">
          <w:rPr>
            <w:rStyle w:val="Hyperlink"/>
            <w:rFonts w:ascii="Segoe UI" w:eastAsia="Times New Roman" w:hAnsi="Segoe UI" w:cs="Segoe UI"/>
            <w:b/>
            <w:bCs/>
            <w:kern w:val="0"/>
            <w:sz w:val="21"/>
            <w:szCs w:val="21"/>
            <w14:ligatures w14:val="none"/>
          </w:rPr>
          <w:t>(Coburn et al., 2018)</w:t>
        </w:r>
        <w:r w:rsidRPr="00CC5128">
          <w:rPr>
            <w:rStyle w:val="Hyperlink"/>
            <w:rFonts w:ascii="Segoe UI" w:hAnsi="Segoe UI" w:cs="Segoe UI"/>
            <w:sz w:val="21"/>
            <w:szCs w:val="21"/>
          </w:rPr>
          <w:t>.</w:t>
        </w:r>
      </w:hyperlink>
      <w:r w:rsidRPr="00CC5128">
        <w:rPr>
          <w:rFonts w:ascii="Segoe UI" w:hAnsi="Segoe UI" w:cs="Segoe UI"/>
          <w:sz w:val="21"/>
          <w:szCs w:val="21"/>
        </w:rPr>
        <w:t xml:space="preserve"> </w:t>
      </w:r>
      <w:r w:rsidRPr="00800324">
        <w:rPr>
          <w:rFonts w:ascii="Segoe UI" w:hAnsi="Segoe UI" w:cs="Segoe UI"/>
        </w:rPr>
        <w:t>The immediate outputs of these activities include trained educators, referral tracking reports, and implementation fidelity assessments. These outputs are expected to produce short-term outcomes such as increased educator knowledge, improved data sharing practices, and stronger collaboration between early childhood and K–12 systems.</w:t>
      </w:r>
      <w:r w:rsidRPr="00800324">
        <w:rPr>
          <w:rFonts w:ascii="Segoe UI" w:eastAsia="Times New Roman" w:hAnsi="Segoe UI" w:cs="Segoe UI"/>
          <w:kern w:val="0"/>
          <w14:ligatures w14:val="none"/>
        </w:rPr>
        <w:t xml:space="preserve"> Over time, these outcomes are expected to contribute to earlier identification of developmental needs, improved coordination of services, and stronger kindergarten readiness. </w:t>
      </w:r>
      <w:r w:rsidR="00B163B9" w:rsidRPr="00800324">
        <w:rPr>
          <w:rStyle w:val="ng-star-inserted"/>
          <w:rFonts w:ascii="Segoe UI" w:hAnsi="Segoe UI" w:cs="Segoe UI"/>
          <w:color w:val="303030"/>
          <w:shd w:val="clear" w:color="auto" w:fill="FFFFFF"/>
        </w:rPr>
        <w:t xml:space="preserve">For the purposes of this evaluation, the immediate outputs and short-term outcomes will be evaluated under Levels 1 </w:t>
      </w:r>
      <w:r w:rsidR="00B163B9" w:rsidRPr="00800324">
        <w:rPr>
          <w:rStyle w:val="ng-star-inserted"/>
          <w:rFonts w:ascii="Segoe UI" w:hAnsi="Segoe UI" w:cs="Segoe UI"/>
          <w:color w:val="303030"/>
          <w:shd w:val="clear" w:color="auto" w:fill="FFFFFF"/>
        </w:rPr>
        <w:lastRenderedPageBreak/>
        <w:t xml:space="preserve">through 3 of the Kirkpatrick </w:t>
      </w:r>
      <w:proofErr w:type="gramStart"/>
      <w:r w:rsidR="00B163B9" w:rsidRPr="00800324">
        <w:rPr>
          <w:rStyle w:val="ng-star-inserted"/>
          <w:rFonts w:ascii="Segoe UI" w:hAnsi="Segoe UI" w:cs="Segoe UI"/>
          <w:color w:val="303030"/>
          <w:shd w:val="clear" w:color="auto" w:fill="FFFFFF"/>
        </w:rPr>
        <w:t>framework</w:t>
      </w:r>
      <w:proofErr w:type="gramEnd"/>
      <w:r w:rsidR="00B163B9" w:rsidRPr="00800324">
        <w:rPr>
          <w:rStyle w:val="ng-star-inserted"/>
          <w:rFonts w:ascii="Segoe UI" w:hAnsi="Segoe UI" w:cs="Segoe UI"/>
          <w:color w:val="303030"/>
          <w:shd w:val="clear" w:color="auto" w:fill="FFFFFF"/>
        </w:rPr>
        <w:t xml:space="preserve">. </w:t>
      </w:r>
      <w:r w:rsidR="00B163B9" w:rsidRPr="00800324">
        <w:rPr>
          <w:rFonts w:ascii="Segoe UI" w:hAnsi="Segoe UI" w:cs="Segoe UI"/>
          <w:color w:val="303030"/>
          <w:shd w:val="clear" w:color="auto" w:fill="FFFFFF"/>
        </w:rPr>
        <w:t>Specifically, participant skill acquisition will be evaluated during the sessions using teach-back methods (Level 2), while real-world application will be supported and measured through ongoing implementation coaching (Level 3).</w:t>
      </w:r>
      <w:r w:rsidR="00B163B9" w:rsidRPr="00800324">
        <w:rPr>
          <w:rStyle w:val="ng-star-inserted"/>
          <w:rFonts w:ascii="Segoe UI" w:hAnsi="Segoe UI" w:cs="Segoe UI"/>
          <w:color w:val="303030"/>
          <w:shd w:val="clear" w:color="auto" w:fill="FFFFFF"/>
        </w:rPr>
        <w:t xml:space="preserve"> Long-term outcomes will be measured under Level 4 (Results)</w:t>
      </w:r>
    </w:p>
    <w:p w14:paraId="298829D1" w14:textId="6C64D8C9" w:rsidR="0047348D" w:rsidRDefault="0047348D" w:rsidP="00CD79B6">
      <w:pPr>
        <w:spacing w:line="480" w:lineRule="auto"/>
        <w:rPr>
          <w:rFonts w:ascii="Segoe UI" w:eastAsia="Times New Roman" w:hAnsi="Segoe UI" w:cs="Segoe UI"/>
          <w:kern w:val="0"/>
          <w:sz w:val="21"/>
          <w:szCs w:val="21"/>
          <w14:ligatures w14:val="none"/>
        </w:rPr>
        <w:sectPr w:rsidR="0047348D" w:rsidSect="00CC5128">
          <w:type w:val="continuous"/>
          <w:pgSz w:w="12240" w:h="15840" w:code="1"/>
          <w:pgMar w:top="1440" w:right="1440" w:bottom="1440" w:left="1440" w:header="720" w:footer="720" w:gutter="0"/>
          <w:cols w:space="720"/>
          <w:docGrid w:linePitch="360"/>
        </w:sectPr>
      </w:pPr>
    </w:p>
    <w:p w14:paraId="2BAE41AB" w14:textId="7777777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lastRenderedPageBreak/>
        <w:t>II. Funding and Resource Allocation</w:t>
      </w:r>
    </w:p>
    <w:p w14:paraId="5719F76A" w14:textId="49B7ADE8"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 xml:space="preserve">Sustainable implementation of the training program requires alignment with available funding sources. Under the Individuals with Disabilities Education Act (IDEA), school districts may use Voluntary Coordinated Early Intervening Services (CEIS) funding to support early intervention efforts. </w:t>
      </w:r>
      <w:r w:rsidR="007B3EF7" w:rsidRPr="00CC5128">
        <w:rPr>
          <w:rFonts w:ascii="Segoe UI" w:eastAsia="Times New Roman" w:hAnsi="Segoe UI" w:cs="Segoe UI"/>
          <w:kern w:val="0"/>
          <w14:ligatures w14:val="none"/>
        </w:rPr>
        <w:t xml:space="preserve">Local education agencies may voluntarily allocate up to 15 percent of their total IDEA Part B (Section 611 and 619) funds to support professional development and academic and behavioral intervention services for students in kindergarten through grade 12 who are not yet identified for special education but are at risk of academic or behavioral challenges </w:t>
      </w:r>
      <w:hyperlink r:id="rId13" w:history="1">
        <w:r w:rsidR="000C34B7" w:rsidRPr="00CC5128">
          <w:rPr>
            <w:rStyle w:val="Hyperlink"/>
            <w:rFonts w:ascii="Segoe UI" w:eastAsia="Times New Roman" w:hAnsi="Segoe UI" w:cs="Segoe UI"/>
            <w:b/>
            <w:bCs/>
            <w:kern w:val="0"/>
            <w14:ligatures w14:val="none"/>
          </w:rPr>
          <w:t>(IDEA Data Center [IDC], 2026)</w:t>
        </w:r>
        <w:r w:rsidRPr="00CC5128">
          <w:rPr>
            <w:rStyle w:val="Hyperlink"/>
            <w:rFonts w:ascii="Segoe UI" w:eastAsia="Times New Roman" w:hAnsi="Segoe UI" w:cs="Segoe UI"/>
            <w:kern w:val="0"/>
            <w14:ligatures w14:val="none"/>
          </w:rPr>
          <w:t>.</w:t>
        </w:r>
      </w:hyperlink>
      <w:r w:rsidR="007B3EF7" w:rsidRPr="00CC5128">
        <w:rPr>
          <w:rFonts w:ascii="Segoe UI" w:eastAsia="Times New Roman" w:hAnsi="Segoe UI" w:cs="Segoe UI"/>
          <w:kern w:val="0"/>
          <w14:ligatures w14:val="none"/>
        </w:rPr>
        <w:t xml:space="preserve"> It should be noted that while preschool IDEA funds can be used in this calculation, CEIS funds legally cannot be used to deliver services to students who are not yet in kindergarten </w:t>
      </w:r>
      <w:hyperlink r:id="rId14" w:history="1">
        <w:r w:rsidR="007B3EF7" w:rsidRPr="00CC5128">
          <w:rPr>
            <w:rStyle w:val="Hyperlink"/>
            <w:rFonts w:ascii="Segoe UI" w:eastAsia="Times New Roman" w:hAnsi="Segoe UI" w:cs="Segoe UI"/>
            <w:b/>
            <w:bCs/>
            <w:kern w:val="0"/>
            <w14:ligatures w14:val="none"/>
          </w:rPr>
          <w:t>(IDC, 2026)</w:t>
        </w:r>
      </w:hyperlink>
      <w:r w:rsidR="007B3EF7" w:rsidRPr="00CC5128">
        <w:rPr>
          <w:rFonts w:ascii="Segoe UI" w:eastAsia="Times New Roman" w:hAnsi="Segoe UI" w:cs="Segoe UI"/>
          <w:b/>
          <w:bCs/>
          <w:kern w:val="0"/>
          <w14:ligatures w14:val="none"/>
        </w:rPr>
        <w:t>.</w:t>
      </w:r>
    </w:p>
    <w:p w14:paraId="1A35837D" w14:textId="4A0B58BF"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CEIS funds may legally support professional development for teachers, training programs for evidence</w:t>
      </w:r>
      <w:r w:rsidRPr="00CC5128">
        <w:rPr>
          <w:rFonts w:ascii="Segoe UI" w:eastAsia="Times New Roman" w:hAnsi="Segoe UI" w:cs="Segoe UI"/>
          <w:kern w:val="0"/>
          <w14:ligatures w14:val="none"/>
        </w:rPr>
        <w:noBreakHyphen/>
        <w:t xml:space="preserve">based interventions, educator salaries for early intervention delivery, staff responsible for tracking student progress, and evaluation activities related to implementation. Additional funding sources may include Title I funds, state preschool funding, early childhood grant programs, and partnerships with federal technical assistance centers. The DaSy Center </w:t>
      </w:r>
      <w:hyperlink r:id="rId15" w:history="1">
        <w:r w:rsidRPr="00CC5128">
          <w:rPr>
            <w:rStyle w:val="Hyperlink"/>
            <w:rFonts w:ascii="Segoe UI" w:eastAsia="Times New Roman" w:hAnsi="Segoe UI" w:cs="Segoe UI"/>
            <w:b/>
            <w:bCs/>
            <w:kern w:val="0"/>
            <w14:ligatures w14:val="none"/>
          </w:rPr>
          <w:t>(Center for IDEA Early Childhood Data Systems)</w:t>
        </w:r>
      </w:hyperlink>
      <w:r w:rsidRPr="00CC5128">
        <w:rPr>
          <w:rFonts w:ascii="Segoe UI" w:eastAsia="Times New Roman" w:hAnsi="Segoe UI" w:cs="Segoe UI"/>
          <w:kern w:val="0"/>
          <w14:ligatures w14:val="none"/>
        </w:rPr>
        <w:t xml:space="preserve"> may also provide technical assistance to support integrated data system development and evaluation planning.</w:t>
      </w:r>
    </w:p>
    <w:p w14:paraId="69E9EA0D" w14:textId="77777777" w:rsidR="009D3EC2"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Logic Model for the Training Program</w:t>
      </w:r>
    </w:p>
    <w:p w14:paraId="556B7B74" w14:textId="56E6D087" w:rsidR="00E91143" w:rsidRPr="00800324" w:rsidRDefault="00B163B9" w:rsidP="00CD79B6">
      <w:pPr>
        <w:spacing w:before="100" w:beforeAutospacing="1" w:after="100" w:afterAutospacing="1" w:line="480" w:lineRule="auto"/>
        <w:jc w:val="left"/>
        <w:outlineLvl w:val="1"/>
        <w:rPr>
          <w:rFonts w:ascii="Segoe UI" w:eastAsia="Times New Roman" w:hAnsi="Segoe UI" w:cs="Segoe UI"/>
          <w:kern w:val="0"/>
          <w14:ligatures w14:val="none"/>
        </w:rPr>
      </w:pPr>
      <w:r w:rsidRPr="00800324">
        <w:rPr>
          <w:rStyle w:val="ng-star-inserted"/>
          <w:rFonts w:ascii="Segoe UI" w:hAnsi="Segoe UI" w:cs="Segoe UI"/>
          <w:color w:val="303030"/>
          <w:shd w:val="clear" w:color="auto" w:fill="FFFFFF"/>
        </w:rPr>
        <w:lastRenderedPageBreak/>
        <w:t xml:space="preserve">The logic model illustrates how program resources support training activities and lead to measurable outcomes. Inputs include CEIS funding, integrated data systems, technical assistance, and coaching staff. These inputs support activities such as professional development workshops </w:t>
      </w:r>
      <w:r w:rsidRPr="00800324">
        <w:rPr>
          <w:rFonts w:ascii="Segoe UI" w:hAnsi="Segoe UI" w:cs="Segoe UI"/>
          <w:color w:val="303030"/>
          <w:shd w:val="clear" w:color="auto" w:fill="FFFFFF"/>
        </w:rPr>
        <w:t>(which provide Continuing Education Unit [CEU] credits for participating teaching professionals)</w:t>
      </w:r>
      <w:r w:rsidRPr="00800324">
        <w:rPr>
          <w:rStyle w:val="ng-star-inserted"/>
          <w:rFonts w:ascii="Segoe UI" w:hAnsi="Segoe UI" w:cs="Segoe UI"/>
          <w:color w:val="303030"/>
          <w:shd w:val="clear" w:color="auto" w:fill="FFFFFF"/>
        </w:rPr>
        <w:t xml:space="preserve">, Behavioral Skills Training, coaching sessions, and professional learning communities. Immediate outputs include trained educators, referral tracking reports, and implementation of fidelity assessments. These outputs are expected to produce short-term outcomes such as increased educator knowledge, improved data-sharing practices, and stronger collaboration across systems. Over time, these outcomes are expected to contribute to earlier identification of developmental needs, improved coordination of services, and stronger kindergarten readiness. For the purposes of this evaluation, the immediate outputs and short-term outcomes will be evaluated under Levels 1 through 3 of the Kirkpatrick </w:t>
      </w:r>
      <w:proofErr w:type="gramStart"/>
      <w:r w:rsidRPr="00800324">
        <w:rPr>
          <w:rStyle w:val="ng-star-inserted"/>
          <w:rFonts w:ascii="Segoe UI" w:hAnsi="Segoe UI" w:cs="Segoe UI"/>
          <w:color w:val="303030"/>
          <w:shd w:val="clear" w:color="auto" w:fill="FFFFFF"/>
        </w:rPr>
        <w:t>framework</w:t>
      </w:r>
      <w:proofErr w:type="gramEnd"/>
      <w:r w:rsidRPr="00800324">
        <w:rPr>
          <w:rStyle w:val="ng-star-inserted"/>
          <w:rFonts w:ascii="Segoe UI" w:hAnsi="Segoe UI" w:cs="Segoe UI"/>
          <w:color w:val="303030"/>
          <w:shd w:val="clear" w:color="auto" w:fill="FFFFFF"/>
        </w:rPr>
        <w:t xml:space="preserve">. </w:t>
      </w:r>
      <w:r w:rsidRPr="00800324">
        <w:rPr>
          <w:rFonts w:ascii="Segoe UI" w:hAnsi="Segoe UI" w:cs="Segoe UI"/>
          <w:color w:val="303030"/>
          <w:shd w:val="clear" w:color="auto" w:fill="FFFFFF"/>
        </w:rPr>
        <w:t xml:space="preserve">Specifically, participant skill </w:t>
      </w:r>
      <w:r w:rsidR="008929D8" w:rsidRPr="00800324">
        <w:rPr>
          <w:rFonts w:ascii="Segoe UI" w:hAnsi="Segoe UI" w:cs="Segoe UI"/>
          <w:color w:val="303030"/>
          <w:shd w:val="clear" w:color="auto" w:fill="FFFFFF"/>
        </w:rPr>
        <w:t>mastery</w:t>
      </w:r>
      <w:r w:rsidRPr="00800324">
        <w:rPr>
          <w:rFonts w:ascii="Segoe UI" w:hAnsi="Segoe UI" w:cs="Segoe UI"/>
          <w:color w:val="303030"/>
          <w:shd w:val="clear" w:color="auto" w:fill="FFFFFF"/>
        </w:rPr>
        <w:t xml:space="preserve"> will be evaluated during the sessions using teach-back methods (Level 2), while real-world application will be supported and measured through ongoing implementation coaching (Level 3).</w:t>
      </w:r>
      <w:r w:rsidRPr="00800324">
        <w:rPr>
          <w:rStyle w:val="ng-star-inserted"/>
          <w:rFonts w:ascii="Segoe UI" w:hAnsi="Segoe UI" w:cs="Segoe UI"/>
          <w:color w:val="303030"/>
          <w:shd w:val="clear" w:color="auto" w:fill="FFFFFF"/>
        </w:rPr>
        <w:t xml:space="preserve"> Long-term outcomes will be measured under Level 4 (Results).</w:t>
      </w:r>
    </w:p>
    <w:p w14:paraId="4CE4C3E2" w14:textId="77777777" w:rsidR="00E91143" w:rsidRDefault="00E91143"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p>
    <w:p w14:paraId="29BF728B" w14:textId="77777777" w:rsidR="00E91143" w:rsidRDefault="00E91143"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p>
    <w:p w14:paraId="22F4E94C" w14:textId="77777777" w:rsidR="00E91143" w:rsidRDefault="00E91143"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p>
    <w:p w14:paraId="3F1BD930" w14:textId="309A1A6F"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lastRenderedPageBreak/>
        <w:t>III. Implementation Plan</w:t>
      </w:r>
    </w:p>
    <w:p w14:paraId="2A67D749" w14:textId="77777777" w:rsidR="00BD668B" w:rsidRPr="00BD668B" w:rsidRDefault="00BD668B" w:rsidP="00CD79B6">
      <w:pPr>
        <w:spacing w:before="100" w:beforeAutospacing="1" w:after="100" w:afterAutospacing="1" w:line="480" w:lineRule="auto"/>
        <w:jc w:val="left"/>
        <w:outlineLvl w:val="2"/>
        <w:rPr>
          <w:rFonts w:ascii="Segoe UI" w:eastAsia="Times New Roman" w:hAnsi="Segoe UI" w:cs="Segoe UI"/>
          <w:b/>
          <w:bCs/>
          <w:kern w:val="0"/>
          <w:sz w:val="27"/>
          <w:szCs w:val="27"/>
          <w14:ligatures w14:val="none"/>
        </w:rPr>
      </w:pPr>
      <w:r w:rsidRPr="00BD668B">
        <w:rPr>
          <w:rFonts w:ascii="Segoe UI" w:eastAsia="Times New Roman" w:hAnsi="Segoe UI" w:cs="Segoe UI"/>
          <w:b/>
          <w:bCs/>
          <w:kern w:val="0"/>
          <w:sz w:val="27"/>
          <w:szCs w:val="27"/>
          <w14:ligatures w14:val="none"/>
        </w:rPr>
        <w:t>Phase 1: Planning and Infrastructure Development</w:t>
      </w:r>
    </w:p>
    <w:p w14:paraId="6CBAE4FB" w14:textId="77777777"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Activities include establishing cross</w:t>
      </w:r>
      <w:r w:rsidRPr="00CC5128">
        <w:rPr>
          <w:rFonts w:ascii="Segoe UI" w:eastAsia="Times New Roman" w:hAnsi="Segoe UI" w:cs="Segoe UI"/>
          <w:kern w:val="0"/>
          <w14:ligatures w14:val="none"/>
        </w:rPr>
        <w:noBreakHyphen/>
        <w:t>agency partnerships, designing integrated data dashboards, creating referral tracking systems, and identifying teacher leaders and coaches. Stakeholders collaborate to establish data</w:t>
      </w:r>
      <w:r w:rsidRPr="00CC5128">
        <w:rPr>
          <w:rFonts w:ascii="Segoe UI" w:eastAsia="Times New Roman" w:hAnsi="Segoe UI" w:cs="Segoe UI"/>
          <w:kern w:val="0"/>
          <w14:ligatures w14:val="none"/>
        </w:rPr>
        <w:noBreakHyphen/>
        <w:t>sharing agreements and obtain family consent for participation in integrated systems.</w:t>
      </w:r>
    </w:p>
    <w:p w14:paraId="58EF6CBD" w14:textId="77777777" w:rsidR="00BD668B" w:rsidRPr="00BD668B" w:rsidRDefault="00BD668B" w:rsidP="00CD79B6">
      <w:pPr>
        <w:spacing w:before="100" w:beforeAutospacing="1" w:after="100" w:afterAutospacing="1" w:line="480" w:lineRule="auto"/>
        <w:jc w:val="left"/>
        <w:outlineLvl w:val="2"/>
        <w:rPr>
          <w:rFonts w:ascii="Segoe UI" w:eastAsia="Times New Roman" w:hAnsi="Segoe UI" w:cs="Segoe UI"/>
          <w:b/>
          <w:bCs/>
          <w:kern w:val="0"/>
          <w:sz w:val="27"/>
          <w:szCs w:val="27"/>
          <w14:ligatures w14:val="none"/>
        </w:rPr>
      </w:pPr>
      <w:r w:rsidRPr="00BD668B">
        <w:rPr>
          <w:rFonts w:ascii="Segoe UI" w:eastAsia="Times New Roman" w:hAnsi="Segoe UI" w:cs="Segoe UI"/>
          <w:b/>
          <w:bCs/>
          <w:kern w:val="0"/>
          <w:sz w:val="27"/>
          <w:szCs w:val="27"/>
          <w14:ligatures w14:val="none"/>
        </w:rPr>
        <w:t>Phase 2: Training and Professional Development</w:t>
      </w:r>
    </w:p>
    <w:p w14:paraId="742B7CBA" w14:textId="159EEBFD"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Educators participate in training focused on coordinated referral systems, evidence</w:t>
      </w:r>
      <w:r w:rsidRPr="00CC5128">
        <w:rPr>
          <w:rFonts w:ascii="Segoe UI" w:eastAsia="Times New Roman" w:hAnsi="Segoe UI" w:cs="Segoe UI"/>
          <w:kern w:val="0"/>
          <w14:ligatures w14:val="none"/>
        </w:rPr>
        <w:noBreakHyphen/>
        <w:t xml:space="preserve">based intervention strategies, inclusive instructional practices, and data tracking and analysis. Behavioral Skills Training is used to ensure skill acquisition through modeling, rehearsal, and </w:t>
      </w:r>
      <w:r w:rsidR="000C34B7" w:rsidRPr="00CC5128">
        <w:rPr>
          <w:rFonts w:ascii="Segoe UI" w:eastAsia="Times New Roman" w:hAnsi="Segoe UI" w:cs="Segoe UI"/>
          <w:kern w:val="0"/>
          <w14:ligatures w14:val="none"/>
        </w:rPr>
        <w:t xml:space="preserve">feedback </w:t>
      </w:r>
      <w:hyperlink r:id="rId16" w:history="1">
        <w:r w:rsidR="000C34B7" w:rsidRPr="00CC5128">
          <w:rPr>
            <w:rStyle w:val="Hyperlink"/>
            <w:rFonts w:ascii="Segoe UI" w:eastAsia="Times New Roman" w:hAnsi="Segoe UI" w:cs="Segoe UI"/>
            <w:b/>
            <w:bCs/>
            <w:kern w:val="0"/>
            <w14:ligatures w14:val="none"/>
          </w:rPr>
          <w:t>(Tryggestad et al., 2025)</w:t>
        </w:r>
        <w:r w:rsidRPr="00CC5128">
          <w:rPr>
            <w:rStyle w:val="Hyperlink"/>
            <w:rFonts w:ascii="Segoe UI" w:eastAsia="Times New Roman" w:hAnsi="Segoe UI" w:cs="Segoe UI"/>
            <w:kern w:val="0"/>
            <w14:ligatures w14:val="none"/>
          </w:rPr>
          <w:t>.</w:t>
        </w:r>
      </w:hyperlink>
      <w:r w:rsidR="008929D8" w:rsidRPr="008929D8">
        <w:rPr>
          <w:rFonts w:ascii="Google Sans Text" w:hAnsi="Google Sans Text"/>
          <w:b/>
          <w:bCs/>
          <w:color w:val="303030"/>
          <w:shd w:val="clear" w:color="auto" w:fill="FFFFFF"/>
        </w:rPr>
        <w:t xml:space="preserve"> </w:t>
      </w:r>
      <w:r w:rsidR="008929D8" w:rsidRPr="00800324">
        <w:rPr>
          <w:rFonts w:ascii="Segoe UI" w:hAnsi="Segoe UI" w:cs="Segoe UI"/>
          <w:color w:val="303030"/>
          <w:shd w:val="clear" w:color="auto" w:fill="FFFFFF"/>
        </w:rPr>
        <w:t>During this phase, teach-back methods are utilized to evaluate immediate skill demonstration, directly supporting the Level 2 (Learning) evaluation of the Kirkpatrick model.</w:t>
      </w:r>
    </w:p>
    <w:p w14:paraId="435CE541" w14:textId="77777777" w:rsidR="00BD668B" w:rsidRPr="00BD668B" w:rsidRDefault="00BD668B" w:rsidP="00CD79B6">
      <w:pPr>
        <w:spacing w:before="100" w:beforeAutospacing="1" w:after="100" w:afterAutospacing="1" w:line="480" w:lineRule="auto"/>
        <w:jc w:val="left"/>
        <w:outlineLvl w:val="2"/>
        <w:rPr>
          <w:rFonts w:ascii="Segoe UI" w:eastAsia="Times New Roman" w:hAnsi="Segoe UI" w:cs="Segoe UI"/>
          <w:b/>
          <w:bCs/>
          <w:kern w:val="0"/>
          <w:sz w:val="27"/>
          <w:szCs w:val="27"/>
          <w14:ligatures w14:val="none"/>
        </w:rPr>
      </w:pPr>
      <w:r w:rsidRPr="00BD668B">
        <w:rPr>
          <w:rFonts w:ascii="Segoe UI" w:eastAsia="Times New Roman" w:hAnsi="Segoe UI" w:cs="Segoe UI"/>
          <w:b/>
          <w:bCs/>
          <w:kern w:val="0"/>
          <w:sz w:val="27"/>
          <w:szCs w:val="27"/>
          <w14:ligatures w14:val="none"/>
        </w:rPr>
        <w:t>Phase 3: Coaching and Implementation Support</w:t>
      </w:r>
    </w:p>
    <w:p w14:paraId="5DD3C7DA" w14:textId="1352AEEF"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Following training, educators receive biweekly coaching sessions that include classroom observations, implementation feedback, collaborative problem solving, and goal setting. Coaching supports both fidelity of core practices and appropriate adaptation to local contexts</w:t>
      </w:r>
      <w:r w:rsidR="008929D8" w:rsidRPr="008929D8">
        <w:rPr>
          <w:rFonts w:ascii="Segoe UI" w:eastAsia="Times New Roman" w:hAnsi="Segoe UI" w:cs="Segoe UI"/>
          <w:kern w:val="0"/>
          <w14:ligatures w14:val="none"/>
        </w:rPr>
        <w:t>,</w:t>
      </w:r>
      <w:r w:rsidR="008929D8" w:rsidRPr="008929D8">
        <w:rPr>
          <w:rFonts w:ascii="Segoe UI" w:hAnsi="Segoe UI" w:cs="Segoe UI"/>
          <w:color w:val="303030"/>
          <w:shd w:val="clear" w:color="auto" w:fill="FFFFFF"/>
        </w:rPr>
        <w:t xml:space="preserve"> </w:t>
      </w:r>
      <w:r w:rsidR="008929D8" w:rsidRPr="008929D8">
        <w:rPr>
          <w:rFonts w:ascii="Segoe UI" w:hAnsi="Segoe UI" w:cs="Segoe UI"/>
          <w:color w:val="303030"/>
          <w:shd w:val="clear" w:color="auto" w:fill="FFFFFF"/>
        </w:rPr>
        <w:lastRenderedPageBreak/>
        <w:t>serving as the primary mechanism for supporting and measuring Level 3 (Behavior) on-the-job application</w:t>
      </w:r>
    </w:p>
    <w:p w14:paraId="20A6DCD9" w14:textId="77777777" w:rsidR="00BD668B" w:rsidRPr="00BD668B" w:rsidRDefault="00BD668B" w:rsidP="00CD79B6">
      <w:pPr>
        <w:spacing w:before="100" w:beforeAutospacing="1" w:after="100" w:afterAutospacing="1" w:line="480" w:lineRule="auto"/>
        <w:jc w:val="left"/>
        <w:outlineLvl w:val="2"/>
        <w:rPr>
          <w:rFonts w:ascii="Segoe UI" w:eastAsia="Times New Roman" w:hAnsi="Segoe UI" w:cs="Segoe UI"/>
          <w:b/>
          <w:bCs/>
          <w:kern w:val="0"/>
          <w:sz w:val="27"/>
          <w:szCs w:val="27"/>
          <w14:ligatures w14:val="none"/>
        </w:rPr>
      </w:pPr>
      <w:r w:rsidRPr="00BD668B">
        <w:rPr>
          <w:rFonts w:ascii="Segoe UI" w:eastAsia="Times New Roman" w:hAnsi="Segoe UI" w:cs="Segoe UI"/>
          <w:b/>
          <w:bCs/>
          <w:kern w:val="0"/>
          <w:sz w:val="27"/>
          <w:szCs w:val="27"/>
          <w14:ligatures w14:val="none"/>
        </w:rPr>
        <w:t>Phase 4: Continuous Improvement</w:t>
      </w:r>
    </w:p>
    <w:p w14:paraId="3C7344D4" w14:textId="2D8D5620" w:rsidR="00BD668B" w:rsidRPr="008929D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Program leaders review evaluation data regularly to identify strengths and areas for improvement. Integrated dashboards support monitoring of referral completion rates, intervention implementation, and classroom quality indicators. Adjustments are made based on evaluation findings</w:t>
      </w:r>
      <w:r w:rsidR="008929D8">
        <w:rPr>
          <w:rFonts w:ascii="Segoe UI" w:eastAsia="Times New Roman" w:hAnsi="Segoe UI" w:cs="Segoe UI"/>
          <w:kern w:val="0"/>
          <w14:ligatures w14:val="none"/>
        </w:rPr>
        <w:t>,</w:t>
      </w:r>
      <w:r w:rsidR="008929D8" w:rsidRPr="008929D8">
        <w:rPr>
          <w:rFonts w:ascii="Google Sans Text" w:hAnsi="Google Sans Text"/>
          <w:color w:val="303030"/>
          <w:shd w:val="clear" w:color="auto" w:fill="FFFFFF"/>
        </w:rPr>
        <w:t xml:space="preserve"> </w:t>
      </w:r>
      <w:r w:rsidR="008929D8" w:rsidRPr="008929D8">
        <w:rPr>
          <w:rFonts w:ascii="Segoe UI" w:hAnsi="Segoe UI" w:cs="Segoe UI"/>
          <w:color w:val="303030"/>
          <w:shd w:val="clear" w:color="auto" w:fill="FFFFFF"/>
        </w:rPr>
        <w:t>ensuring that the program actively drives the system-level outcomes measured under Level 4 (Results).</w:t>
      </w:r>
    </w:p>
    <w:p w14:paraId="2D24443F" w14:textId="7777777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IV. Evaluation Framework</w:t>
      </w:r>
    </w:p>
    <w:p w14:paraId="635AE672" w14:textId="77777777"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 xml:space="preserve">The training program is evaluated using the </w:t>
      </w:r>
      <w:r w:rsidRPr="00CC5128">
        <w:rPr>
          <w:rFonts w:ascii="Segoe UI" w:eastAsia="Times New Roman" w:hAnsi="Segoe UI" w:cs="Segoe UI"/>
          <w:b/>
          <w:bCs/>
          <w:kern w:val="0"/>
          <w14:ligatures w14:val="none"/>
        </w:rPr>
        <w:t>Kirkpatrick Four</w:t>
      </w:r>
      <w:r w:rsidRPr="00CC5128">
        <w:rPr>
          <w:rFonts w:ascii="Segoe UI" w:eastAsia="Times New Roman" w:hAnsi="Segoe UI" w:cs="Segoe UI"/>
          <w:b/>
          <w:bCs/>
          <w:kern w:val="0"/>
          <w14:ligatures w14:val="none"/>
        </w:rPr>
        <w:noBreakHyphen/>
        <w:t>Level Model</w:t>
      </w:r>
      <w:r w:rsidRPr="00CC5128">
        <w:rPr>
          <w:rFonts w:ascii="Segoe UI" w:eastAsia="Times New Roman" w:hAnsi="Segoe UI" w:cs="Segoe UI"/>
          <w:kern w:val="0"/>
          <w14:ligatures w14:val="none"/>
        </w:rPr>
        <w:t>, which examines participant reaction, learning, behavior change, and organizational results.</w:t>
      </w:r>
    </w:p>
    <w:p w14:paraId="44C957AA" w14:textId="77777777" w:rsidR="00523BF4" w:rsidRDefault="002A7789" w:rsidP="00CD79B6">
      <w:pPr>
        <w:spacing w:before="100" w:beforeAutospacing="1" w:after="100" w:afterAutospacing="1" w:line="480" w:lineRule="auto"/>
        <w:jc w:val="left"/>
        <w:rPr>
          <w:rFonts w:ascii="Segoe UI" w:eastAsia="Times New Roman" w:hAnsi="Segoe UI" w:cs="Segoe UI"/>
          <w:kern w:val="0"/>
          <w:sz w:val="21"/>
          <w:szCs w:val="21"/>
          <w14:ligatures w14:val="none"/>
        </w:rPr>
      </w:pPr>
      <w:r w:rsidRPr="00CC5128">
        <w:rPr>
          <w:rFonts w:ascii="Segoe UI" w:eastAsia="Times New Roman" w:hAnsi="Segoe UI" w:cs="Segoe UI"/>
          <w:b/>
          <w:bCs/>
          <w:kern w:val="0"/>
          <w14:ligatures w14:val="none"/>
        </w:rPr>
        <w:t>Evaluation Purpose and Intended Use</w:t>
      </w:r>
      <w:r w:rsidRPr="00BE5408">
        <w:rPr>
          <w:rFonts w:ascii="Segoe UI" w:eastAsia="Times New Roman" w:hAnsi="Segoe UI" w:cs="Segoe UI"/>
          <w:kern w:val="0"/>
          <w:sz w:val="21"/>
          <w:szCs w:val="21"/>
          <w14:ligatures w14:val="none"/>
        </w:rPr>
        <w:t xml:space="preserve"> </w:t>
      </w:r>
    </w:p>
    <w:p w14:paraId="093A2A66" w14:textId="62F3F9F7" w:rsidR="002A7789" w:rsidRPr="00CC5128" w:rsidRDefault="002A7789"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The primary purpose of the evaluation is to determine the effectiveness of the training program in improving referral coordination, implementation fidelity, and cross-system collaboration. Evaluation findings are intended to support both accountability and continuous quality improvement.</w:t>
      </w:r>
    </w:p>
    <w:p w14:paraId="397E4C13" w14:textId="77777777" w:rsidR="00523BF4" w:rsidRDefault="002A7789"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 xml:space="preserve">Primary users of the evaluation include district leaders, early childhood administrators, program coordinators, and training designers. </w:t>
      </w:r>
    </w:p>
    <w:p w14:paraId="17794F04" w14:textId="7B34F3EA" w:rsidR="002A7789" w:rsidRPr="00CC5128" w:rsidRDefault="002A7789"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b/>
          <w:bCs/>
          <w:kern w:val="0"/>
          <w14:ligatures w14:val="none"/>
        </w:rPr>
        <w:lastRenderedPageBreak/>
        <w:t>Specifically:</w:t>
      </w:r>
    </w:p>
    <w:p w14:paraId="23D91CA1" w14:textId="77777777" w:rsidR="002A7789" w:rsidRDefault="002A7789" w:rsidP="00CD79B6">
      <w:pPr>
        <w:numPr>
          <w:ilvl w:val="0"/>
          <w:numId w:val="7"/>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District leaders and early childhood administrators want to know if the program has systemic impact so they can make informed decisions related to funding allocations and the potential scale-up of the program across other districts.</w:t>
      </w:r>
    </w:p>
    <w:p w14:paraId="3731BB21" w14:textId="77777777" w:rsidR="00CD79B6" w:rsidRPr="00CC5128" w:rsidRDefault="00CD79B6" w:rsidP="00CD79B6">
      <w:pPr>
        <w:spacing w:before="100" w:beforeAutospacing="1" w:after="100" w:afterAutospacing="1" w:line="480" w:lineRule="auto"/>
        <w:ind w:left="720"/>
        <w:jc w:val="left"/>
        <w:rPr>
          <w:rFonts w:ascii="Segoe UI" w:eastAsia="Times New Roman" w:hAnsi="Segoe UI" w:cs="Segoe UI"/>
          <w:kern w:val="0"/>
          <w14:ligatures w14:val="none"/>
        </w:rPr>
      </w:pPr>
    </w:p>
    <w:p w14:paraId="5B2C0D9A" w14:textId="77777777" w:rsidR="002A7789" w:rsidRDefault="002A7789" w:rsidP="00CD79B6">
      <w:pPr>
        <w:numPr>
          <w:ilvl w:val="0"/>
          <w:numId w:val="7"/>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Program coordinators and training designers want to know if the educators are actually learning and applying the skills so they can make decisions related to training refinement and adjusting biweekly coaching supports.</w:t>
      </w:r>
    </w:p>
    <w:p w14:paraId="2406098A" w14:textId="77777777" w:rsidR="00CD79B6" w:rsidRDefault="00CD79B6" w:rsidP="00CD79B6">
      <w:pPr>
        <w:spacing w:before="100" w:beforeAutospacing="1" w:after="100" w:afterAutospacing="1" w:line="480" w:lineRule="auto"/>
        <w:jc w:val="left"/>
        <w:rPr>
          <w:rFonts w:ascii="Segoe UI" w:eastAsia="Times New Roman" w:hAnsi="Segoe UI" w:cs="Segoe UI"/>
          <w:kern w:val="0"/>
          <w14:ligatures w14:val="none"/>
        </w:rPr>
      </w:pPr>
    </w:p>
    <w:p w14:paraId="58891D8B" w14:textId="32032935" w:rsidR="00CD79B6" w:rsidRPr="00CD79B6" w:rsidRDefault="00CD79B6" w:rsidP="00CD79B6">
      <w:pPr>
        <w:numPr>
          <w:ilvl w:val="0"/>
          <w:numId w:val="7"/>
        </w:numPr>
        <w:spacing w:before="100" w:beforeAutospacing="1" w:after="100" w:afterAutospacing="1" w:line="480" w:lineRule="auto"/>
        <w:jc w:val="left"/>
        <w:rPr>
          <w:rFonts w:ascii="Segoe UI" w:eastAsia="Times New Roman" w:hAnsi="Segoe UI" w:cs="Segoe UI"/>
          <w:kern w:val="0"/>
          <w14:ligatures w14:val="none"/>
        </w:rPr>
      </w:pPr>
      <w:r w:rsidRPr="00CD79B6">
        <w:rPr>
          <w:rFonts w:ascii="Segoe UI" w:hAnsi="Segoe UI" w:cs="Segoe UI"/>
          <w:color w:val="303030"/>
          <w:shd w:val="clear" w:color="auto" w:fill="FFFFFF"/>
        </w:rPr>
        <w:t>Principals and LEA coordinators will specifically use the evaluation data to identify school-level bottlenecks in the referral coordination process and adjust targeted K-12 resources to better support transitioning students.</w:t>
      </w:r>
    </w:p>
    <w:p w14:paraId="13095D3C" w14:textId="77777777" w:rsidR="002A7789" w:rsidRDefault="002A7789" w:rsidP="00CD79B6">
      <w:pPr>
        <w:spacing w:before="100" w:beforeAutospacing="1" w:after="100" w:afterAutospacing="1" w:line="480" w:lineRule="auto"/>
        <w:jc w:val="left"/>
        <w:rPr>
          <w:rFonts w:ascii="Times New Roman" w:eastAsia="Times New Roman" w:hAnsi="Times New Roman" w:cs="Times New Roman"/>
          <w:b/>
          <w:bCs/>
          <w:kern w:val="0"/>
          <w:sz w:val="24"/>
          <w:szCs w:val="24"/>
          <w14:ligatures w14:val="none"/>
        </w:rPr>
      </w:pPr>
    </w:p>
    <w:p w14:paraId="6B6F4803" w14:textId="77777777" w:rsidR="002A7789" w:rsidRDefault="002A7789" w:rsidP="00CD79B6">
      <w:pPr>
        <w:spacing w:before="100" w:beforeAutospacing="1" w:after="100" w:afterAutospacing="1" w:line="480" w:lineRule="auto"/>
        <w:jc w:val="left"/>
        <w:rPr>
          <w:rFonts w:ascii="Times New Roman" w:eastAsia="Times New Roman" w:hAnsi="Times New Roman" w:cs="Times New Roman"/>
          <w:b/>
          <w:bCs/>
          <w:kern w:val="0"/>
          <w:sz w:val="24"/>
          <w:szCs w:val="24"/>
          <w14:ligatures w14:val="none"/>
        </w:rPr>
      </w:pPr>
    </w:p>
    <w:p w14:paraId="4412A0DD" w14:textId="694A88CE" w:rsidR="002A7789" w:rsidRPr="00CC5128" w:rsidRDefault="002A7789" w:rsidP="00CD79B6">
      <w:pPr>
        <w:spacing w:before="100" w:beforeAutospacing="1" w:after="100" w:afterAutospacing="1" w:line="480" w:lineRule="auto"/>
        <w:jc w:val="left"/>
        <w:rPr>
          <w:rFonts w:ascii="Segoe UI" w:eastAsia="Times New Roman" w:hAnsi="Segoe UI" w:cs="Segoe UI"/>
          <w:b/>
          <w:bCs/>
          <w:kern w:val="0"/>
          <w:sz w:val="24"/>
          <w:szCs w:val="24"/>
          <w14:ligatures w14:val="none"/>
        </w:rPr>
      </w:pPr>
      <w:r w:rsidRPr="00CC5128">
        <w:rPr>
          <w:rFonts w:ascii="Segoe UI" w:eastAsia="Times New Roman" w:hAnsi="Segoe UI" w:cs="Segoe UI"/>
          <w:b/>
          <w:bCs/>
          <w:kern w:val="0"/>
          <w:sz w:val="24"/>
          <w:szCs w:val="24"/>
          <w14:ligatures w14:val="none"/>
        </w:rPr>
        <w:t>Level 1: Reaction</w:t>
      </w:r>
    </w:p>
    <w:p w14:paraId="19B228E9" w14:textId="77777777" w:rsidR="002A7789" w:rsidRPr="00CC5128" w:rsidRDefault="002A7789" w:rsidP="00CD79B6">
      <w:pPr>
        <w:numPr>
          <w:ilvl w:val="0"/>
          <w:numId w:val="8"/>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Key Evaluation Question: Did the participants find the training relevant, engaging, and useful to their daily work in coordinating referrals?</w:t>
      </w:r>
    </w:p>
    <w:p w14:paraId="62D83853" w14:textId="146DA1B0" w:rsidR="002A7789" w:rsidRPr="00CC5128" w:rsidRDefault="002A7789" w:rsidP="00CD79B6">
      <w:pPr>
        <w:numPr>
          <w:ilvl w:val="0"/>
          <w:numId w:val="8"/>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lastRenderedPageBreak/>
        <w:t>Data Collection Plan:</w:t>
      </w:r>
      <w:r w:rsidR="00311D78" w:rsidRPr="00CC5128">
        <w:rPr>
          <w:rFonts w:ascii="Segoe UI" w:eastAsia="Times New Roman" w:hAnsi="Segoe UI" w:cs="Segoe UI"/>
          <w:kern w:val="0"/>
          <w14:ligatures w14:val="none"/>
        </w:rPr>
        <w:t xml:space="preserve"> </w:t>
      </w:r>
      <w:r w:rsidRPr="00CC5128">
        <w:rPr>
          <w:rFonts w:ascii="Segoe UI" w:eastAsia="Times New Roman" w:hAnsi="Segoe UI" w:cs="Segoe UI"/>
          <w:kern w:val="0"/>
          <w14:ligatures w14:val="none"/>
        </w:rPr>
        <w:t xml:space="preserve">Participant satisfaction is measured through post-training surveys, feedback forms, and focus group discussions. Indicators include perceived relevance, engagement, and perceived usefulness of the </w:t>
      </w:r>
      <w:r w:rsidR="00902540" w:rsidRPr="00CC5128">
        <w:rPr>
          <w:rFonts w:ascii="Segoe UI" w:eastAsia="Times New Roman" w:hAnsi="Segoe UI" w:cs="Segoe UI"/>
          <w:kern w:val="0"/>
          <w14:ligatures w14:val="none"/>
        </w:rPr>
        <w:t>training</w:t>
      </w:r>
      <w:r w:rsidR="00902540" w:rsidRPr="00CC5128">
        <w:rPr>
          <w:rFonts w:ascii="Segoe UI" w:eastAsia="Times New Roman" w:hAnsi="Segoe UI" w:cs="Segoe UI"/>
          <w:b/>
          <w:bCs/>
          <w:kern w:val="0"/>
          <w14:ligatures w14:val="none"/>
        </w:rPr>
        <w:t xml:space="preserve"> </w:t>
      </w:r>
      <w:hyperlink r:id="rId17" w:history="1">
        <w:r w:rsidR="00902540" w:rsidRPr="00CC5128">
          <w:rPr>
            <w:rStyle w:val="Hyperlink"/>
            <w:rFonts w:ascii="Segoe UI" w:eastAsia="Times New Roman" w:hAnsi="Segoe UI" w:cs="Segoe UI"/>
            <w:b/>
            <w:bCs/>
            <w:kern w:val="0"/>
            <w14:ligatures w14:val="none"/>
          </w:rPr>
          <w:t>(Tupou et al., 2019)</w:t>
        </w:r>
        <w:r w:rsidRPr="00CC5128">
          <w:rPr>
            <w:rStyle w:val="Hyperlink"/>
            <w:rFonts w:ascii="Segoe UI" w:eastAsia="Times New Roman" w:hAnsi="Segoe UI" w:cs="Segoe UI"/>
            <w:kern w:val="0"/>
            <w14:ligatures w14:val="none"/>
          </w:rPr>
          <w:t>.</w:t>
        </w:r>
      </w:hyperlink>
    </w:p>
    <w:p w14:paraId="1BF5C583" w14:textId="77777777" w:rsidR="002A7789" w:rsidRPr="00CC5128" w:rsidRDefault="002A7789" w:rsidP="00CD79B6">
      <w:pPr>
        <w:spacing w:before="100" w:beforeAutospacing="1" w:after="100" w:afterAutospacing="1" w:line="480" w:lineRule="auto"/>
        <w:jc w:val="left"/>
        <w:rPr>
          <w:rFonts w:ascii="Segoe UI" w:eastAsia="Times New Roman" w:hAnsi="Segoe UI" w:cs="Segoe UI"/>
          <w:kern w:val="0"/>
          <w:sz w:val="24"/>
          <w:szCs w:val="24"/>
          <w14:ligatures w14:val="none"/>
        </w:rPr>
      </w:pPr>
      <w:r w:rsidRPr="00CC5128">
        <w:rPr>
          <w:rFonts w:ascii="Segoe UI" w:eastAsia="Times New Roman" w:hAnsi="Segoe UI" w:cs="Segoe UI"/>
          <w:b/>
          <w:bCs/>
          <w:kern w:val="0"/>
          <w:sz w:val="24"/>
          <w:szCs w:val="24"/>
          <w14:ligatures w14:val="none"/>
        </w:rPr>
        <w:t>Level 2: Learning</w:t>
      </w:r>
    </w:p>
    <w:p w14:paraId="3EA6E1A5" w14:textId="77777777" w:rsidR="002A7789" w:rsidRPr="00CC5128" w:rsidRDefault="002A7789" w:rsidP="00CD79B6">
      <w:pPr>
        <w:numPr>
          <w:ilvl w:val="0"/>
          <w:numId w:val="9"/>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Key Evaluation Question: To what extent did educators and administrators increase their knowledge of referral systems and evidence-based interventions?</w:t>
      </w:r>
    </w:p>
    <w:p w14:paraId="232B537B" w14:textId="77777777" w:rsidR="002A7789" w:rsidRPr="00CC5128" w:rsidRDefault="002A7789" w:rsidP="00CD79B6">
      <w:pPr>
        <w:numPr>
          <w:ilvl w:val="0"/>
          <w:numId w:val="9"/>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Data Collection Plan: Knowledge gains are measured using pre- and post-assessments and participant demonstrations of referral coordination and data-tracking skills.</w:t>
      </w:r>
    </w:p>
    <w:p w14:paraId="502E55AC" w14:textId="77777777" w:rsidR="002A7789" w:rsidRPr="00CC5128" w:rsidRDefault="002A7789" w:rsidP="00CD79B6">
      <w:pPr>
        <w:spacing w:before="100" w:beforeAutospacing="1" w:after="100" w:afterAutospacing="1" w:line="480" w:lineRule="auto"/>
        <w:jc w:val="left"/>
        <w:rPr>
          <w:rFonts w:ascii="Segoe UI" w:eastAsia="Times New Roman" w:hAnsi="Segoe UI" w:cs="Segoe UI"/>
          <w:kern w:val="0"/>
          <w:sz w:val="24"/>
          <w:szCs w:val="24"/>
          <w14:ligatures w14:val="none"/>
        </w:rPr>
      </w:pPr>
      <w:r w:rsidRPr="00CC5128">
        <w:rPr>
          <w:rFonts w:ascii="Segoe UI" w:eastAsia="Times New Roman" w:hAnsi="Segoe UI" w:cs="Segoe UI"/>
          <w:b/>
          <w:bCs/>
          <w:kern w:val="0"/>
          <w:sz w:val="24"/>
          <w:szCs w:val="24"/>
          <w14:ligatures w14:val="none"/>
        </w:rPr>
        <w:t>Level 3: Behavior</w:t>
      </w:r>
    </w:p>
    <w:p w14:paraId="1C9985F9" w14:textId="77777777" w:rsidR="002A7789" w:rsidRPr="00CC5128" w:rsidRDefault="002A7789" w:rsidP="00CD79B6">
      <w:pPr>
        <w:numPr>
          <w:ilvl w:val="0"/>
          <w:numId w:val="10"/>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Key Evaluation Question: Are educators consistently and accurately applying the learned referral coordination and evidence-based practices in their professional settings?</w:t>
      </w:r>
    </w:p>
    <w:p w14:paraId="63A103CF" w14:textId="74B8C0C5" w:rsidR="009F3A33" w:rsidRPr="009F3A33" w:rsidRDefault="002A7789" w:rsidP="009F3A33">
      <w:pPr>
        <w:numPr>
          <w:ilvl w:val="0"/>
          <w:numId w:val="10"/>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 xml:space="preserve">Data Collection Plan: Behavior change is assessed through classroom observations, coaching notes, and teacher performance rate and accuracy (TPRA) </w:t>
      </w:r>
      <w:r w:rsidR="00902540" w:rsidRPr="00CC5128">
        <w:rPr>
          <w:rFonts w:ascii="Segoe UI" w:eastAsia="Times New Roman" w:hAnsi="Segoe UI" w:cs="Segoe UI"/>
          <w:kern w:val="0"/>
          <w14:ligatures w14:val="none"/>
        </w:rPr>
        <w:t>measures</w:t>
      </w:r>
      <w:r w:rsidR="00902540" w:rsidRPr="00CC5128">
        <w:rPr>
          <w:rFonts w:ascii="Segoe UI" w:eastAsia="Times New Roman" w:hAnsi="Segoe UI" w:cs="Segoe UI"/>
          <w:b/>
          <w:bCs/>
          <w:kern w:val="0"/>
          <w14:ligatures w14:val="none"/>
        </w:rPr>
        <w:t xml:space="preserve"> </w:t>
      </w:r>
      <w:hyperlink r:id="rId18" w:history="1">
        <w:r w:rsidR="00902540" w:rsidRPr="00CC5128">
          <w:rPr>
            <w:rStyle w:val="Hyperlink"/>
            <w:rFonts w:ascii="Segoe UI" w:eastAsia="Times New Roman" w:hAnsi="Segoe UI" w:cs="Segoe UI"/>
            <w:b/>
            <w:bCs/>
            <w:kern w:val="0"/>
            <w14:ligatures w14:val="none"/>
          </w:rPr>
          <w:t>(Tryggestad et al., 2025)</w:t>
        </w:r>
        <w:r w:rsidRPr="00CC5128">
          <w:rPr>
            <w:rStyle w:val="Hyperlink"/>
            <w:rFonts w:ascii="Segoe UI" w:eastAsia="Times New Roman" w:hAnsi="Segoe UI" w:cs="Segoe UI"/>
            <w:kern w:val="0"/>
            <w14:ligatures w14:val="none"/>
          </w:rPr>
          <w:t>.</w:t>
        </w:r>
      </w:hyperlink>
      <w:r w:rsidRPr="00CC5128">
        <w:rPr>
          <w:rFonts w:ascii="Segoe UI" w:eastAsia="Times New Roman" w:hAnsi="Segoe UI" w:cs="Segoe UI"/>
          <w:kern w:val="0"/>
          <w14:ligatures w14:val="none"/>
        </w:rPr>
        <w:t xml:space="preserve"> </w:t>
      </w:r>
      <w:r w:rsidR="009F3A33" w:rsidRPr="009F3A33">
        <w:rPr>
          <w:rFonts w:ascii="Segoe UI" w:eastAsia="Times New Roman" w:hAnsi="Segoe UI" w:cs="Segoe UI"/>
          <w:kern w:val="0"/>
          <w14:ligatures w14:val="none"/>
        </w:rPr>
        <w:t>These data examine whether educators apply learned practices consistently, specifically monitoring how they appropriately respond to student behaviors following the training.</w:t>
      </w:r>
    </w:p>
    <w:p w14:paraId="4F8E0FC9" w14:textId="77777777" w:rsidR="009F3A33" w:rsidRDefault="00021B11" w:rsidP="00CD79B6">
      <w:pPr>
        <w:spacing w:before="100" w:beforeAutospacing="1" w:after="100" w:afterAutospacing="1" w:line="480" w:lineRule="auto"/>
        <w:jc w:val="left"/>
        <w:rPr>
          <w:rFonts w:ascii="Segoe UI" w:eastAsia="Times New Roman" w:hAnsi="Segoe UI" w:cs="Segoe UI"/>
          <w:b/>
          <w:bCs/>
          <w:kern w:val="0"/>
          <w:sz w:val="24"/>
          <w:szCs w:val="24"/>
          <w14:ligatures w14:val="none"/>
        </w:rPr>
      </w:pPr>
      <w:r>
        <w:rPr>
          <w:rFonts w:ascii="Segoe UI" w:eastAsia="Times New Roman" w:hAnsi="Segoe UI" w:cs="Segoe UI"/>
          <w:b/>
          <w:bCs/>
          <w:kern w:val="0"/>
          <w:sz w:val="24"/>
          <w:szCs w:val="24"/>
          <w14:ligatures w14:val="none"/>
        </w:rPr>
        <w:t xml:space="preserve"> </w:t>
      </w:r>
    </w:p>
    <w:p w14:paraId="6FD00343" w14:textId="38D7F2E5" w:rsidR="002A7789" w:rsidRPr="00CD79B6" w:rsidRDefault="002A7789" w:rsidP="00CD79B6">
      <w:pPr>
        <w:spacing w:before="100" w:beforeAutospacing="1" w:after="100" w:afterAutospacing="1" w:line="480" w:lineRule="auto"/>
        <w:jc w:val="left"/>
        <w:rPr>
          <w:rFonts w:ascii="Segoe UI" w:eastAsia="Times New Roman" w:hAnsi="Segoe UI" w:cs="Segoe UI"/>
          <w:kern w:val="0"/>
          <w:sz w:val="24"/>
          <w:szCs w:val="24"/>
          <w14:ligatures w14:val="none"/>
        </w:rPr>
      </w:pPr>
      <w:r w:rsidRPr="00CD79B6">
        <w:rPr>
          <w:rFonts w:ascii="Segoe UI" w:eastAsia="Times New Roman" w:hAnsi="Segoe UI" w:cs="Segoe UI"/>
          <w:b/>
          <w:bCs/>
          <w:kern w:val="0"/>
          <w:sz w:val="24"/>
          <w:szCs w:val="24"/>
          <w14:ligatures w14:val="none"/>
        </w:rPr>
        <w:t>Level 4: Results</w:t>
      </w:r>
    </w:p>
    <w:p w14:paraId="5D806BED" w14:textId="14F0CA32" w:rsidR="00CD79B6" w:rsidRDefault="002A7789" w:rsidP="00CD79B6">
      <w:pPr>
        <w:numPr>
          <w:ilvl w:val="0"/>
          <w:numId w:val="11"/>
        </w:num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lastRenderedPageBreak/>
        <w:t>Key Evaluation Question: What was the system-level impact of the training program on referral completion rates, early identification, and inclusive classroom environments?</w:t>
      </w:r>
    </w:p>
    <w:p w14:paraId="5CE09887" w14:textId="77777777" w:rsidR="00CD79B6" w:rsidRPr="00CD79B6" w:rsidRDefault="00CD79B6" w:rsidP="00CD79B6">
      <w:pPr>
        <w:spacing w:before="100" w:beforeAutospacing="1" w:after="100" w:afterAutospacing="1" w:line="480" w:lineRule="auto"/>
        <w:ind w:left="720"/>
        <w:jc w:val="left"/>
        <w:rPr>
          <w:rFonts w:ascii="Segoe UI" w:eastAsia="Times New Roman" w:hAnsi="Segoe UI" w:cs="Segoe UI"/>
          <w:kern w:val="0"/>
          <w14:ligatures w14:val="none"/>
        </w:rPr>
      </w:pPr>
    </w:p>
    <w:p w14:paraId="0EC138BE" w14:textId="1E3A0F8D" w:rsidR="00CD79B6" w:rsidRPr="00CD79B6" w:rsidRDefault="00CD79B6" w:rsidP="00CD79B6">
      <w:pPr>
        <w:numPr>
          <w:ilvl w:val="0"/>
          <w:numId w:val="11"/>
        </w:numPr>
        <w:spacing w:before="100" w:beforeAutospacing="1" w:after="100" w:afterAutospacing="1" w:line="480" w:lineRule="auto"/>
        <w:jc w:val="left"/>
        <w:rPr>
          <w:rFonts w:ascii="Segoe UI" w:eastAsia="Times New Roman" w:hAnsi="Segoe UI" w:cs="Segoe UI"/>
          <w:kern w:val="0"/>
          <w14:ligatures w14:val="none"/>
        </w:rPr>
      </w:pPr>
      <w:r w:rsidRPr="00CD79B6">
        <w:rPr>
          <w:rStyle w:val="ng-star-inserted"/>
          <w:rFonts w:ascii="Segoe UI" w:hAnsi="Segoe UI" w:cs="Segoe UI"/>
          <w:color w:val="303030"/>
          <w:shd w:val="clear" w:color="auto" w:fill="FFFFFF"/>
        </w:rPr>
        <w:t xml:space="preserve">Data Collection Plan: System-level outcomes include improved referral completion rates, increased inclusion of children </w:t>
      </w:r>
      <w:r w:rsidRPr="00523BF4">
        <w:rPr>
          <w:rStyle w:val="ng-star-inserted"/>
          <w:rFonts w:ascii="Segoe UI" w:hAnsi="Segoe UI" w:cs="Segoe UI"/>
          <w:color w:val="303030"/>
          <w:shd w:val="clear" w:color="auto" w:fill="FFFFFF"/>
        </w:rPr>
        <w:t xml:space="preserve">with </w:t>
      </w:r>
      <w:r w:rsidRPr="00523BF4">
        <w:rPr>
          <w:rFonts w:ascii="Segoe UI" w:hAnsi="Segoe UI" w:cs="Segoe UI"/>
          <w:color w:val="303030"/>
          <w:shd w:val="clear" w:color="auto" w:fill="FFFFFF"/>
        </w:rPr>
        <w:t>Individualized Family Service Plans (IFSPs) or Individualized Education Programs (IEPs)</w:t>
      </w:r>
      <w:r w:rsidRPr="00523BF4">
        <w:rPr>
          <w:rStyle w:val="ng-star-inserted"/>
          <w:rFonts w:ascii="Segoe UI" w:hAnsi="Segoe UI" w:cs="Segoe UI"/>
          <w:color w:val="303030"/>
          <w:shd w:val="clear" w:color="auto" w:fill="FFFFFF"/>
        </w:rPr>
        <w:t>,</w:t>
      </w:r>
      <w:r w:rsidRPr="00CD79B6">
        <w:rPr>
          <w:rStyle w:val="ng-star-inserted"/>
          <w:rFonts w:ascii="Segoe UI" w:hAnsi="Segoe UI" w:cs="Segoe UI"/>
          <w:color w:val="303030"/>
          <w:shd w:val="clear" w:color="auto" w:fill="FFFFFF"/>
        </w:rPr>
        <w:t xml:space="preserve"> improved classroom learning environments, and earlier identification of developmental needs. Additionally, </w:t>
      </w:r>
      <w:r w:rsidRPr="00523BF4">
        <w:rPr>
          <w:rFonts w:ascii="Segoe UI" w:hAnsi="Segoe UI" w:cs="Segoe UI"/>
          <w:color w:val="303030"/>
          <w:shd w:val="clear" w:color="auto" w:fill="FFFFFF"/>
        </w:rPr>
        <w:t>student adaptation to kindergarten</w:t>
      </w:r>
      <w:r w:rsidRPr="00523BF4">
        <w:rPr>
          <w:rStyle w:val="ng-star-inserted"/>
          <w:rFonts w:ascii="Segoe UI" w:hAnsi="Segoe UI" w:cs="Segoe UI"/>
          <w:color w:val="303030"/>
          <w:shd w:val="clear" w:color="auto" w:fill="FFFFFF"/>
        </w:rPr>
        <w:t xml:space="preserve"> </w:t>
      </w:r>
      <w:r w:rsidRPr="00CD79B6">
        <w:rPr>
          <w:rStyle w:val="ng-star-inserted"/>
          <w:rFonts w:ascii="Segoe UI" w:hAnsi="Segoe UI" w:cs="Segoe UI"/>
          <w:color w:val="303030"/>
          <w:shd w:val="clear" w:color="auto" w:fill="FFFFFF"/>
        </w:rPr>
        <w:t>will serve as a key indicator. We will track student success metrics once they transition to the K-12 system by monitoring early kindergarten behavioral and academic assessments.</w:t>
      </w:r>
      <w:r w:rsidR="00021B11">
        <w:rPr>
          <w:rStyle w:val="ng-star-inserted"/>
          <w:rFonts w:ascii="Segoe UI" w:hAnsi="Segoe UI" w:cs="Segoe UI"/>
          <w:color w:val="303030"/>
          <w:shd w:val="clear" w:color="auto" w:fill="FFFFFF"/>
        </w:rPr>
        <w:t xml:space="preserve"> </w:t>
      </w:r>
      <w:r w:rsidR="00021B11" w:rsidRPr="00021B11">
        <w:rPr>
          <w:rFonts w:ascii="Segoe UI" w:hAnsi="Segoe UI" w:cs="Segoe UI"/>
          <w:color w:val="303030"/>
          <w:shd w:val="clear" w:color="auto" w:fill="FFFFFF"/>
        </w:rPr>
        <w:t>Data regarding these outcomes and improved cross-system data-sharing practices will be drawn directly from the integrated dashboards developed with technical assistance from the DaSy Center.</w:t>
      </w:r>
    </w:p>
    <w:p w14:paraId="1D8BA72F" w14:textId="7777777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V. Data Analysis</w:t>
      </w:r>
    </w:p>
    <w:p w14:paraId="1676907B" w14:textId="4E5CB450" w:rsidR="00E91143" w:rsidRDefault="00523BF4" w:rsidP="00CD79B6">
      <w:pPr>
        <w:spacing w:after="0" w:line="480" w:lineRule="auto"/>
        <w:jc w:val="left"/>
        <w:rPr>
          <w:rStyle w:val="ng-star-inserted"/>
          <w:rFonts w:ascii="Segoe UI" w:hAnsi="Segoe UI" w:cs="Segoe UI"/>
          <w:color w:val="303030"/>
          <w:shd w:val="clear" w:color="auto" w:fill="FFFFFF"/>
        </w:rPr>
      </w:pPr>
      <w:r w:rsidRPr="00523BF4">
        <w:rPr>
          <w:rFonts w:ascii="Segoe UI" w:hAnsi="Segoe UI" w:cs="Segoe UI"/>
          <w:color w:val="303030"/>
          <w:shd w:val="clear" w:color="auto" w:fill="FFFFFF"/>
        </w:rPr>
        <w:t>The evaluation utilizes both formative assessments during the training and summative assessments following the 12-week cycle.</w:t>
      </w:r>
      <w:r>
        <w:rPr>
          <w:rFonts w:ascii="Google Sans Text" w:hAnsi="Google Sans Text"/>
          <w:b/>
          <w:bCs/>
          <w:color w:val="303030"/>
          <w:shd w:val="clear" w:color="auto" w:fill="FFFFFF"/>
        </w:rPr>
        <w:t xml:space="preserve"> </w:t>
      </w:r>
      <w:r w:rsidR="00E91143" w:rsidRPr="00CD79B6">
        <w:rPr>
          <w:rFonts w:ascii="Segoe UI" w:eastAsia="Times New Roman" w:hAnsi="Segoe UI" w:cs="Segoe UI"/>
          <w:kern w:val="0"/>
          <w14:ligatures w14:val="none"/>
        </w:rPr>
        <w:t xml:space="preserve">Quantitative data are analyzed by comparing pre- and post-training assessment results, calculating average survey scores, and examining changes in referral completion rates. Qualitative data are analyzed through thematic coding of interview responses, focus group discussions, and coaching documentation. Specifically, the calculation of average survey scores will address the Level 1 reaction question, the pre- and post-training assessments will be analyzed to answer the Level 2 learning question, the thematic coding of </w:t>
      </w:r>
      <w:r w:rsidR="00E91143" w:rsidRPr="00CD79B6">
        <w:rPr>
          <w:rFonts w:ascii="Segoe UI" w:eastAsia="Times New Roman" w:hAnsi="Segoe UI" w:cs="Segoe UI"/>
          <w:kern w:val="0"/>
          <w14:ligatures w14:val="none"/>
        </w:rPr>
        <w:lastRenderedPageBreak/>
        <w:t>coaching documentation will be used to answer the Level 3 behavior question, and examining changes in referral completion rates will address the Level 4 results question. These analyses provide insight into implementation barriers, facilitators, and system-level changes.</w:t>
      </w:r>
      <w:r w:rsidR="00CD79B6" w:rsidRPr="00CD79B6">
        <w:rPr>
          <w:rFonts w:ascii="Segoe UI" w:eastAsia="Times New Roman" w:hAnsi="Segoe UI" w:cs="Segoe UI"/>
          <w:kern w:val="0"/>
          <w14:ligatures w14:val="none"/>
        </w:rPr>
        <w:t xml:space="preserve"> </w:t>
      </w:r>
      <w:r w:rsidR="00CD79B6" w:rsidRPr="00CD79B6">
        <w:rPr>
          <w:rStyle w:val="ng-star-inserted"/>
          <w:rFonts w:ascii="Segoe UI" w:hAnsi="Segoe UI" w:cs="Segoe UI"/>
          <w:color w:val="303030"/>
          <w:shd w:val="clear" w:color="auto" w:fill="FFFFFF"/>
        </w:rPr>
        <w:t xml:space="preserve">To systematically interpret the results and evaluate the training's effectiveness, the data will be measured against specific benchmarks, including an expected </w:t>
      </w:r>
      <w:r w:rsidR="00CD79B6" w:rsidRPr="002E6CAD">
        <w:rPr>
          <w:rFonts w:ascii="Segoe UI" w:hAnsi="Segoe UI" w:cs="Segoe UI"/>
          <w:color w:val="303030"/>
          <w:shd w:val="clear" w:color="auto" w:fill="FFFFFF"/>
        </w:rPr>
        <w:t>80% referral completion rate</w:t>
      </w:r>
      <w:r w:rsidR="00CD79B6" w:rsidRPr="00CD79B6">
        <w:rPr>
          <w:rStyle w:val="ng-star-inserted"/>
          <w:rFonts w:ascii="Segoe UI" w:hAnsi="Segoe UI" w:cs="Segoe UI"/>
          <w:color w:val="303030"/>
          <w:shd w:val="clear" w:color="auto" w:fill="FFFFFF"/>
        </w:rPr>
        <w:t xml:space="preserve"> and a </w:t>
      </w:r>
      <w:r w:rsidR="00CD79B6" w:rsidRPr="002E6CAD">
        <w:rPr>
          <w:rFonts w:ascii="Segoe UI" w:hAnsi="Segoe UI" w:cs="Segoe UI"/>
          <w:color w:val="303030"/>
          <w:shd w:val="clear" w:color="auto" w:fill="FFFFFF"/>
        </w:rPr>
        <w:t>20% increase in average survey scores</w:t>
      </w:r>
      <w:r w:rsidR="00CD79B6" w:rsidRPr="00CD79B6">
        <w:rPr>
          <w:rStyle w:val="ng-star-inserted"/>
          <w:rFonts w:ascii="Segoe UI" w:hAnsi="Segoe UI" w:cs="Segoe UI"/>
          <w:color w:val="303030"/>
          <w:shd w:val="clear" w:color="auto" w:fill="FFFFFF"/>
        </w:rPr>
        <w:t xml:space="preserve"> regarding educator knowledge and confidence.</w:t>
      </w:r>
    </w:p>
    <w:p w14:paraId="5603A674" w14:textId="77777777" w:rsidR="00883BF0" w:rsidRPr="00CD79B6" w:rsidRDefault="00883BF0" w:rsidP="00CD79B6">
      <w:pPr>
        <w:spacing w:after="0" w:line="480" w:lineRule="auto"/>
        <w:jc w:val="left"/>
        <w:rPr>
          <w:rFonts w:ascii="Segoe UI" w:eastAsia="Times New Roman" w:hAnsi="Segoe UI" w:cs="Segoe UI"/>
          <w:kern w:val="0"/>
          <w14:ligatures w14:val="none"/>
        </w:rPr>
      </w:pPr>
    </w:p>
    <w:p w14:paraId="23AF1662" w14:textId="2113F9FC" w:rsidR="002A7789" w:rsidRPr="00883BF0" w:rsidRDefault="00883BF0" w:rsidP="00CD79B6">
      <w:pPr>
        <w:spacing w:before="100" w:beforeAutospacing="1" w:after="100" w:afterAutospacing="1" w:line="480" w:lineRule="auto"/>
        <w:jc w:val="left"/>
        <w:outlineLvl w:val="1"/>
        <w:rPr>
          <w:rFonts w:ascii="Segoe UI" w:eastAsia="Times New Roman" w:hAnsi="Segoe UI" w:cs="Segoe UI"/>
          <w:b/>
          <w:bCs/>
          <w:kern w:val="0"/>
          <w:sz w:val="24"/>
          <w:szCs w:val="24"/>
          <w14:ligatures w14:val="none"/>
        </w:rPr>
      </w:pPr>
      <w:r w:rsidRPr="00883BF0">
        <w:rPr>
          <w:rFonts w:ascii="Segoe UI" w:hAnsi="Segoe UI" w:cs="Segoe UI"/>
          <w:b/>
          <w:bCs/>
          <w:color w:val="303030"/>
          <w:sz w:val="24"/>
          <w:szCs w:val="24"/>
          <w:shd w:val="clear" w:color="auto" w:fill="FFFFFF"/>
        </w:rPr>
        <w:t>Example of the Evaluation Flow in Practice:</w:t>
      </w:r>
      <w:r w:rsidRPr="00883BF0">
        <w:rPr>
          <w:rStyle w:val="Heading1Char"/>
          <w:rFonts w:ascii="Google Sans Text" w:hAnsi="Google Sans Text"/>
          <w:color w:val="303030"/>
          <w:shd w:val="clear" w:color="auto" w:fill="FFFFFF"/>
        </w:rPr>
        <w:t xml:space="preserve"> </w:t>
      </w:r>
      <w:r w:rsidR="009F3A33" w:rsidRPr="009F3A33">
        <w:rPr>
          <w:rStyle w:val="ng-star-inserted"/>
          <w:rFonts w:ascii="Segoe UI" w:hAnsi="Segoe UI" w:cs="Segoe UI"/>
          <w:color w:val="303030"/>
          <w:shd w:val="clear" w:color="auto" w:fill="FFFFFF"/>
        </w:rPr>
        <w:t xml:space="preserve">To illustrate how these four levels work together, consider the following scenario involving a participating early childhood educator. First, the educator completes a training workshop and fills out a post-training survey indicating they found the new referral dashboard highly relevant to their daily work (Level 1). During that same session, the educator participates in a </w:t>
      </w:r>
      <w:proofErr w:type="gramStart"/>
      <w:r w:rsidR="009F3A33" w:rsidRPr="009F3A33">
        <w:rPr>
          <w:rStyle w:val="ng-star-inserted"/>
          <w:rFonts w:ascii="Segoe UI" w:hAnsi="Segoe UI" w:cs="Segoe UI"/>
          <w:color w:val="303030"/>
          <w:shd w:val="clear" w:color="auto" w:fill="FFFFFF"/>
        </w:rPr>
        <w:t>teach</w:t>
      </w:r>
      <w:proofErr w:type="gramEnd"/>
      <w:r w:rsidR="009F3A33" w:rsidRPr="009F3A33">
        <w:rPr>
          <w:rStyle w:val="ng-star-inserted"/>
          <w:rFonts w:ascii="Segoe UI" w:hAnsi="Segoe UI" w:cs="Segoe UI"/>
          <w:color w:val="303030"/>
          <w:shd w:val="clear" w:color="auto" w:fill="FFFFFF"/>
        </w:rPr>
        <w:t xml:space="preserve">-back, successfully demonstrating to the instructor how to utilize observation methods to properly complete incident and behavior reports, which are then used to log a comprehensive mock referral (Level 2). A few weeks later, a coach observes the educator in their actual classroom, noting </w:t>
      </w:r>
      <w:r w:rsidR="009F3A33" w:rsidRPr="009F3A33">
        <w:rPr>
          <w:rFonts w:ascii="Segoe UI" w:hAnsi="Segoe UI" w:cs="Segoe UI"/>
          <w:color w:val="303030"/>
          <w:shd w:val="clear" w:color="auto" w:fill="FFFFFF"/>
        </w:rPr>
        <w:t>how they respond to student behaviors</w:t>
      </w:r>
      <w:r w:rsidR="009F3A33" w:rsidRPr="009F3A33">
        <w:rPr>
          <w:rStyle w:val="ng-star-inserted"/>
          <w:rFonts w:ascii="Segoe UI" w:hAnsi="Segoe UI" w:cs="Segoe UI"/>
          <w:color w:val="303030"/>
          <w:shd w:val="clear" w:color="auto" w:fill="FFFFFF"/>
        </w:rPr>
        <w:t xml:space="preserve"> and that they are consistently and accurately applying the new evidence-based intervention strategies with a student (Level 3). Ultimately, because this educator and others consistently apply these skills, the district's overall referral completion rates increase, allowing that student to enter K-12 systems with their required supports already in place (Level 4).</w:t>
      </w:r>
    </w:p>
    <w:p w14:paraId="3673AD8D" w14:textId="77777777" w:rsidR="002A7789" w:rsidRDefault="002A7789"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p>
    <w:p w14:paraId="45BDD488" w14:textId="0EFA614E"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lastRenderedPageBreak/>
        <w:t>VI. Reporting Findings</w:t>
      </w:r>
    </w:p>
    <w:p w14:paraId="1E8F46BE" w14:textId="4A53F0DE" w:rsidR="00BD668B" w:rsidRPr="009F3A33"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Evaluation findings are shared through formal reports, leadership presentations, data dashboards, and professional learning community discussions. Reports emphasize actionable recommendations to improve training content, coaching practices, and referral coordination processes.</w:t>
      </w:r>
      <w:r w:rsidR="00CD79B6">
        <w:rPr>
          <w:rFonts w:ascii="Segoe UI" w:eastAsia="Times New Roman" w:hAnsi="Segoe UI" w:cs="Segoe UI"/>
          <w:kern w:val="0"/>
          <w14:ligatures w14:val="none"/>
        </w:rPr>
        <w:t xml:space="preserve"> </w:t>
      </w:r>
      <w:r w:rsidR="00CD79B6" w:rsidRPr="00CD79B6">
        <w:rPr>
          <w:rStyle w:val="ng-star-inserted"/>
          <w:rFonts w:ascii="Segoe UI" w:hAnsi="Segoe UI" w:cs="Segoe UI"/>
          <w:color w:val="303030"/>
          <w:shd w:val="clear" w:color="auto" w:fill="FFFFFF"/>
        </w:rPr>
        <w:t xml:space="preserve">To ensure information is acted upon in a timely manner, </w:t>
      </w:r>
      <w:r w:rsidR="00CD79B6" w:rsidRPr="009F3A33">
        <w:rPr>
          <w:rFonts w:ascii="Segoe UI" w:hAnsi="Segoe UI" w:cs="Segoe UI"/>
          <w:color w:val="303030"/>
          <w:shd w:val="clear" w:color="auto" w:fill="FFFFFF"/>
        </w:rPr>
        <w:t>data dashboards are updated weekly, and formal leadership presentations will occur at the end of every 12-week cycle</w:t>
      </w:r>
      <w:r w:rsidR="00CD79B6" w:rsidRPr="009F3A33">
        <w:rPr>
          <w:rStyle w:val="ng-star-inserted"/>
          <w:rFonts w:ascii="Segoe UI" w:hAnsi="Segoe UI" w:cs="Segoe UI"/>
          <w:color w:val="303030"/>
          <w:shd w:val="clear" w:color="auto" w:fill="FFFFFF"/>
        </w:rPr>
        <w:t>.</w:t>
      </w:r>
    </w:p>
    <w:p w14:paraId="7999989F" w14:textId="7777777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VII. Continuous Quality Improvement</w:t>
      </w:r>
    </w:p>
    <w:p w14:paraId="14811568" w14:textId="77777777" w:rsidR="00BD668B" w:rsidRPr="00CC5128"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CC5128">
        <w:rPr>
          <w:rFonts w:ascii="Segoe UI" w:eastAsia="Times New Roman" w:hAnsi="Segoe UI" w:cs="Segoe UI"/>
          <w:kern w:val="0"/>
          <w14:ligatures w14:val="none"/>
        </w:rPr>
        <w:t>Evaluation findings inform a continuous quality improvement cycle that includes data collection, analysis, gap identification, training adjustments, implementation, and reevaluation. This process ensures that the training program evolves in response to implementation data and stakeholder feedback.</w:t>
      </w:r>
    </w:p>
    <w:p w14:paraId="371F042F" w14:textId="7777777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Conclusion</w:t>
      </w:r>
    </w:p>
    <w:p w14:paraId="3BF04AE7" w14:textId="77777777" w:rsidR="00BD668B" w:rsidRPr="00800324" w:rsidRDefault="00BD668B" w:rsidP="00CD79B6">
      <w:pPr>
        <w:spacing w:before="100" w:beforeAutospacing="1" w:after="100" w:afterAutospacing="1" w:line="480" w:lineRule="auto"/>
        <w:jc w:val="left"/>
        <w:rPr>
          <w:rFonts w:ascii="Segoe UI" w:eastAsia="Times New Roman" w:hAnsi="Segoe UI" w:cs="Segoe UI"/>
          <w:kern w:val="0"/>
          <w14:ligatures w14:val="none"/>
        </w:rPr>
      </w:pPr>
      <w:r w:rsidRPr="00800324">
        <w:rPr>
          <w:rFonts w:ascii="Segoe UI" w:eastAsia="Times New Roman" w:hAnsi="Segoe UI" w:cs="Segoe UI"/>
          <w:kern w:val="0"/>
          <w14:ligatures w14:val="none"/>
        </w:rPr>
        <w:t xml:space="preserve">Improving coordination between early childhood programs and K–12 education systems is essential for supporting early identification and consistent service delivery for young children. This evaluation plan outlines a structured approach to assessing the effectiveness of a professional development training program that integrates data systems, referral coordination, coaching, and collaborative practices. By applying the Kirkpatrick evaluation framework, the </w:t>
      </w:r>
      <w:r w:rsidRPr="00800324">
        <w:rPr>
          <w:rFonts w:ascii="Segoe UI" w:eastAsia="Times New Roman" w:hAnsi="Segoe UI" w:cs="Segoe UI"/>
          <w:kern w:val="0"/>
          <w14:ligatures w14:val="none"/>
        </w:rPr>
        <w:lastRenderedPageBreak/>
        <w:t>program evaluates not only participant learning but also behavior change and system</w:t>
      </w:r>
      <w:r w:rsidRPr="00800324">
        <w:rPr>
          <w:rFonts w:ascii="Segoe UI" w:eastAsia="Times New Roman" w:hAnsi="Segoe UI" w:cs="Segoe UI"/>
          <w:kern w:val="0"/>
          <w14:ligatures w14:val="none"/>
        </w:rPr>
        <w:noBreakHyphen/>
        <w:t>level outcomes. Findings from this evaluation will guide decision</w:t>
      </w:r>
      <w:r w:rsidRPr="00800324">
        <w:rPr>
          <w:rFonts w:ascii="Segoe UI" w:eastAsia="Times New Roman" w:hAnsi="Segoe UI" w:cs="Segoe UI"/>
          <w:kern w:val="0"/>
          <w14:ligatures w14:val="none"/>
        </w:rPr>
        <w:noBreakHyphen/>
        <w:t>making, strengthen interagency collaboration, and support sustained improvements in educational practice that promote successful transitions into kindergarten.</w:t>
      </w:r>
    </w:p>
    <w:p w14:paraId="14F1AB4E" w14:textId="77777777" w:rsidR="001D0917" w:rsidRPr="00CC5128" w:rsidRDefault="001D0917" w:rsidP="00CD79B6">
      <w:pPr>
        <w:spacing w:before="100" w:beforeAutospacing="1" w:after="100" w:afterAutospacing="1" w:line="480" w:lineRule="auto"/>
        <w:jc w:val="left"/>
        <w:rPr>
          <w:rFonts w:ascii="Segoe UI" w:eastAsia="Times New Roman" w:hAnsi="Segoe UI" w:cs="Segoe UI"/>
          <w:kern w:val="0"/>
          <w14:ligatures w14:val="none"/>
        </w:rPr>
      </w:pPr>
    </w:p>
    <w:p w14:paraId="0C7652DE" w14:textId="77777777" w:rsidR="00BD668B" w:rsidRPr="00BD668B" w:rsidRDefault="00BD668B" w:rsidP="00CD79B6">
      <w:pPr>
        <w:spacing w:before="100" w:beforeAutospacing="1" w:after="100" w:afterAutospacing="1" w:line="480" w:lineRule="auto"/>
        <w:jc w:val="left"/>
        <w:outlineLvl w:val="1"/>
        <w:rPr>
          <w:rFonts w:ascii="Segoe UI" w:eastAsia="Times New Roman" w:hAnsi="Segoe UI" w:cs="Segoe UI"/>
          <w:b/>
          <w:bCs/>
          <w:kern w:val="0"/>
          <w:sz w:val="36"/>
          <w:szCs w:val="36"/>
          <w14:ligatures w14:val="none"/>
        </w:rPr>
      </w:pPr>
      <w:r w:rsidRPr="00BD668B">
        <w:rPr>
          <w:rFonts w:ascii="Segoe UI" w:eastAsia="Times New Roman" w:hAnsi="Segoe UI" w:cs="Segoe UI"/>
          <w:b/>
          <w:bCs/>
          <w:kern w:val="0"/>
          <w:sz w:val="36"/>
          <w:szCs w:val="36"/>
          <w14:ligatures w14:val="none"/>
        </w:rPr>
        <w:t>References</w:t>
      </w:r>
    </w:p>
    <w:p w14:paraId="4A11D0F7" w14:textId="77777777" w:rsidR="005471AB" w:rsidRDefault="005471AB" w:rsidP="005471AB">
      <w:pPr>
        <w:spacing w:after="0" w:line="240" w:lineRule="auto"/>
        <w:jc w:val="left"/>
        <w:rPr>
          <w:rFonts w:ascii="Times New Roman" w:eastAsia="Times New Roman" w:hAnsi="Times New Roman" w:cs="Times New Roman"/>
          <w:kern w:val="0"/>
          <w:sz w:val="24"/>
          <w:szCs w:val="24"/>
          <w14:ligatures w14:val="none"/>
        </w:rPr>
      </w:pPr>
      <w:r w:rsidRPr="005471AB">
        <w:rPr>
          <w:rFonts w:ascii="Times New Roman" w:eastAsia="Times New Roman" w:hAnsi="Times New Roman" w:cs="Times New Roman"/>
          <w:kern w:val="0"/>
          <w:sz w:val="24"/>
          <w:szCs w:val="24"/>
          <w14:ligatures w14:val="none"/>
        </w:rPr>
        <w:t xml:space="preserve">Coburn, C. E., McMahon, K., Borsato, G., Stein, A., Jou, N., Chong, S., LeMahieu, R., Franke, M., Ibarra, S., &amp; Stipek, D. (2018). </w:t>
      </w:r>
      <w:r w:rsidRPr="005471AB">
        <w:rPr>
          <w:rFonts w:ascii="Times New Roman" w:eastAsia="Times New Roman" w:hAnsi="Times New Roman" w:cs="Times New Roman"/>
          <w:i/>
          <w:iCs/>
          <w:kern w:val="0"/>
          <w:sz w:val="24"/>
          <w:szCs w:val="24"/>
          <w14:ligatures w14:val="none"/>
        </w:rPr>
        <w:t>Fostering Pre-K to Elementary Alignment and Continuity in Mathematics in Urban School Districts: Challenges and Possibilities</w:t>
      </w:r>
      <w:r w:rsidRPr="005471AB">
        <w:rPr>
          <w:rFonts w:ascii="Times New Roman" w:eastAsia="Times New Roman" w:hAnsi="Times New Roman" w:cs="Times New Roman"/>
          <w:kern w:val="0"/>
          <w:sz w:val="24"/>
          <w:szCs w:val="24"/>
          <w14:ligatures w14:val="none"/>
        </w:rPr>
        <w:t>. Policy Analysis for California Education (PACE).</w:t>
      </w:r>
    </w:p>
    <w:p w14:paraId="0E17103C" w14:textId="77777777" w:rsidR="00BA0F45" w:rsidRPr="005471AB" w:rsidRDefault="00BA0F45" w:rsidP="005471AB">
      <w:pPr>
        <w:spacing w:after="0" w:line="240" w:lineRule="auto"/>
        <w:jc w:val="left"/>
        <w:rPr>
          <w:rFonts w:ascii="Times New Roman" w:eastAsia="Times New Roman" w:hAnsi="Times New Roman" w:cs="Times New Roman"/>
          <w:kern w:val="0"/>
          <w:sz w:val="24"/>
          <w:szCs w:val="24"/>
          <w14:ligatures w14:val="none"/>
        </w:rPr>
      </w:pPr>
    </w:p>
    <w:p w14:paraId="288A7E35" w14:textId="77777777" w:rsidR="005471AB" w:rsidRDefault="005471AB" w:rsidP="005471AB">
      <w:pPr>
        <w:spacing w:after="0" w:line="240" w:lineRule="auto"/>
        <w:jc w:val="left"/>
        <w:rPr>
          <w:rFonts w:ascii="Times New Roman" w:eastAsia="Times New Roman" w:hAnsi="Times New Roman" w:cs="Times New Roman"/>
          <w:kern w:val="0"/>
          <w:sz w:val="24"/>
          <w:szCs w:val="24"/>
          <w14:ligatures w14:val="none"/>
        </w:rPr>
      </w:pPr>
      <w:r w:rsidRPr="005471AB">
        <w:rPr>
          <w:rFonts w:ascii="Times New Roman" w:eastAsia="Times New Roman" w:hAnsi="Times New Roman" w:cs="Times New Roman"/>
          <w:kern w:val="0"/>
          <w:sz w:val="24"/>
          <w:szCs w:val="24"/>
          <w14:ligatures w14:val="none"/>
        </w:rPr>
        <w:t xml:space="preserve">DaSy Center. (2025). </w:t>
      </w:r>
      <w:r w:rsidRPr="005471AB">
        <w:rPr>
          <w:rFonts w:ascii="Times New Roman" w:eastAsia="Times New Roman" w:hAnsi="Times New Roman" w:cs="Times New Roman"/>
          <w:i/>
          <w:iCs/>
          <w:kern w:val="0"/>
          <w:sz w:val="24"/>
          <w:szCs w:val="24"/>
          <w14:ligatures w14:val="none"/>
        </w:rPr>
        <w:t>Exploring national data about young children with disabilities</w:t>
      </w:r>
      <w:r w:rsidRPr="005471AB">
        <w:rPr>
          <w:rFonts w:ascii="Times New Roman" w:eastAsia="Times New Roman" w:hAnsi="Times New Roman" w:cs="Times New Roman"/>
          <w:kern w:val="0"/>
          <w:sz w:val="24"/>
          <w:szCs w:val="24"/>
          <w14:ligatures w14:val="none"/>
        </w:rPr>
        <w:t>. SRI International.</w:t>
      </w:r>
    </w:p>
    <w:p w14:paraId="2FBA3CA8" w14:textId="77777777" w:rsidR="00BA0F45" w:rsidRPr="005471AB" w:rsidRDefault="00BA0F45" w:rsidP="005471AB">
      <w:pPr>
        <w:spacing w:after="0" w:line="240" w:lineRule="auto"/>
        <w:jc w:val="left"/>
        <w:rPr>
          <w:rFonts w:ascii="Times New Roman" w:eastAsia="Times New Roman" w:hAnsi="Times New Roman" w:cs="Times New Roman"/>
          <w:kern w:val="0"/>
          <w:sz w:val="24"/>
          <w:szCs w:val="24"/>
          <w14:ligatures w14:val="none"/>
        </w:rPr>
      </w:pPr>
    </w:p>
    <w:p w14:paraId="64186F00" w14:textId="77777777" w:rsidR="005471AB" w:rsidRDefault="005471AB" w:rsidP="005471AB">
      <w:pPr>
        <w:spacing w:after="0" w:line="240" w:lineRule="auto"/>
        <w:jc w:val="left"/>
        <w:rPr>
          <w:rFonts w:ascii="Times New Roman" w:eastAsia="Times New Roman" w:hAnsi="Times New Roman" w:cs="Times New Roman"/>
          <w:kern w:val="0"/>
          <w:sz w:val="24"/>
          <w:szCs w:val="24"/>
          <w14:ligatures w14:val="none"/>
        </w:rPr>
      </w:pPr>
      <w:r w:rsidRPr="005471AB">
        <w:rPr>
          <w:rFonts w:ascii="Times New Roman" w:eastAsia="Times New Roman" w:hAnsi="Times New Roman" w:cs="Times New Roman"/>
          <w:kern w:val="0"/>
          <w:sz w:val="24"/>
          <w:szCs w:val="24"/>
          <w14:ligatures w14:val="none"/>
        </w:rPr>
        <w:t xml:space="preserve">IDEA Data Center (IDC). (2026). </w:t>
      </w:r>
      <w:r w:rsidRPr="005471AB">
        <w:rPr>
          <w:rFonts w:ascii="Times New Roman" w:eastAsia="Times New Roman" w:hAnsi="Times New Roman" w:cs="Times New Roman"/>
          <w:i/>
          <w:iCs/>
          <w:kern w:val="0"/>
          <w:sz w:val="24"/>
          <w:szCs w:val="24"/>
          <w14:ligatures w14:val="none"/>
        </w:rPr>
        <w:t>Navigating voluntary CEIS</w:t>
      </w:r>
      <w:r w:rsidRPr="005471AB">
        <w:rPr>
          <w:rFonts w:ascii="Times New Roman" w:eastAsia="Times New Roman" w:hAnsi="Times New Roman" w:cs="Times New Roman"/>
          <w:kern w:val="0"/>
          <w:sz w:val="24"/>
          <w:szCs w:val="24"/>
          <w14:ligatures w14:val="none"/>
        </w:rPr>
        <w:t xml:space="preserve">. </w:t>
      </w:r>
      <w:proofErr w:type="spellStart"/>
      <w:r w:rsidRPr="005471AB">
        <w:rPr>
          <w:rFonts w:ascii="Times New Roman" w:eastAsia="Times New Roman" w:hAnsi="Times New Roman" w:cs="Times New Roman"/>
          <w:kern w:val="0"/>
          <w:sz w:val="24"/>
          <w:szCs w:val="24"/>
          <w14:ligatures w14:val="none"/>
        </w:rPr>
        <w:t>Westat</w:t>
      </w:r>
      <w:proofErr w:type="spellEnd"/>
      <w:r w:rsidRPr="005471AB">
        <w:rPr>
          <w:rFonts w:ascii="Times New Roman" w:eastAsia="Times New Roman" w:hAnsi="Times New Roman" w:cs="Times New Roman"/>
          <w:kern w:val="0"/>
          <w:sz w:val="24"/>
          <w:szCs w:val="24"/>
          <w14:ligatures w14:val="none"/>
        </w:rPr>
        <w:t>.</w:t>
      </w:r>
    </w:p>
    <w:p w14:paraId="56E65803" w14:textId="77777777" w:rsidR="00BA0F45" w:rsidRPr="005471AB" w:rsidRDefault="00BA0F45" w:rsidP="005471AB">
      <w:pPr>
        <w:spacing w:after="0" w:line="240" w:lineRule="auto"/>
        <w:jc w:val="left"/>
        <w:rPr>
          <w:rFonts w:ascii="Times New Roman" w:eastAsia="Times New Roman" w:hAnsi="Times New Roman" w:cs="Times New Roman"/>
          <w:kern w:val="0"/>
          <w:sz w:val="24"/>
          <w:szCs w:val="24"/>
          <w14:ligatures w14:val="none"/>
        </w:rPr>
      </w:pPr>
    </w:p>
    <w:p w14:paraId="1867323D" w14:textId="77777777" w:rsidR="005471AB" w:rsidRDefault="005471AB" w:rsidP="005471AB">
      <w:pPr>
        <w:spacing w:after="0" w:line="240" w:lineRule="auto"/>
        <w:jc w:val="left"/>
        <w:rPr>
          <w:rFonts w:ascii="Times New Roman" w:eastAsia="Times New Roman" w:hAnsi="Times New Roman" w:cs="Times New Roman"/>
          <w:kern w:val="0"/>
          <w:sz w:val="24"/>
          <w:szCs w:val="24"/>
          <w14:ligatures w14:val="none"/>
        </w:rPr>
      </w:pPr>
      <w:r w:rsidRPr="005471AB">
        <w:rPr>
          <w:rFonts w:ascii="Times New Roman" w:eastAsia="Times New Roman" w:hAnsi="Times New Roman" w:cs="Times New Roman"/>
          <w:kern w:val="0"/>
          <w:sz w:val="24"/>
          <w:szCs w:val="24"/>
          <w14:ligatures w14:val="none"/>
        </w:rPr>
        <w:t xml:space="preserve">Layden, S. J., Coleman, H., </w:t>
      </w:r>
      <w:proofErr w:type="spellStart"/>
      <w:r w:rsidRPr="005471AB">
        <w:rPr>
          <w:rFonts w:ascii="Times New Roman" w:eastAsia="Times New Roman" w:hAnsi="Times New Roman" w:cs="Times New Roman"/>
          <w:kern w:val="0"/>
          <w:sz w:val="24"/>
          <w:szCs w:val="24"/>
          <w14:ligatures w14:val="none"/>
        </w:rPr>
        <w:t>Gansle</w:t>
      </w:r>
      <w:proofErr w:type="spellEnd"/>
      <w:r w:rsidRPr="005471AB">
        <w:rPr>
          <w:rFonts w:ascii="Times New Roman" w:eastAsia="Times New Roman" w:hAnsi="Times New Roman" w:cs="Times New Roman"/>
          <w:kern w:val="0"/>
          <w:sz w:val="24"/>
          <w:szCs w:val="24"/>
          <w14:ligatures w14:val="none"/>
        </w:rPr>
        <w:t xml:space="preserve">, K. A., &amp; Amsbary, J. (2024). Discovering practitioners’ knowledge and use of evidence-based practices for autism early childhood interventions. </w:t>
      </w:r>
      <w:r w:rsidRPr="005471AB">
        <w:rPr>
          <w:rFonts w:ascii="Times New Roman" w:eastAsia="Times New Roman" w:hAnsi="Times New Roman" w:cs="Times New Roman"/>
          <w:i/>
          <w:iCs/>
          <w:kern w:val="0"/>
          <w:sz w:val="24"/>
          <w:szCs w:val="24"/>
          <w14:ligatures w14:val="none"/>
        </w:rPr>
        <w:t>Topics in Early Childhood Special Education, 44</w:t>
      </w:r>
      <w:r w:rsidRPr="005471AB">
        <w:rPr>
          <w:rFonts w:ascii="Times New Roman" w:eastAsia="Times New Roman" w:hAnsi="Times New Roman" w:cs="Times New Roman"/>
          <w:kern w:val="0"/>
          <w:sz w:val="24"/>
          <w:szCs w:val="24"/>
          <w14:ligatures w14:val="none"/>
        </w:rPr>
        <w:t>(1), 58–70.</w:t>
      </w:r>
    </w:p>
    <w:p w14:paraId="5C5396C9" w14:textId="77777777" w:rsidR="00BA0F45" w:rsidRPr="005471AB" w:rsidRDefault="00BA0F45" w:rsidP="005471AB">
      <w:pPr>
        <w:spacing w:after="0" w:line="240" w:lineRule="auto"/>
        <w:jc w:val="left"/>
        <w:rPr>
          <w:rFonts w:ascii="Times New Roman" w:eastAsia="Times New Roman" w:hAnsi="Times New Roman" w:cs="Times New Roman"/>
          <w:kern w:val="0"/>
          <w:sz w:val="24"/>
          <w:szCs w:val="24"/>
          <w14:ligatures w14:val="none"/>
        </w:rPr>
      </w:pPr>
    </w:p>
    <w:p w14:paraId="49FEFC77" w14:textId="77777777" w:rsidR="005471AB" w:rsidRDefault="005471AB" w:rsidP="005471AB">
      <w:pPr>
        <w:spacing w:after="0" w:line="240" w:lineRule="auto"/>
        <w:jc w:val="left"/>
        <w:rPr>
          <w:rFonts w:ascii="Times New Roman" w:eastAsia="Times New Roman" w:hAnsi="Times New Roman" w:cs="Times New Roman"/>
          <w:kern w:val="0"/>
          <w:sz w:val="24"/>
          <w:szCs w:val="24"/>
          <w14:ligatures w14:val="none"/>
        </w:rPr>
      </w:pPr>
      <w:r w:rsidRPr="005471AB">
        <w:rPr>
          <w:rFonts w:ascii="Times New Roman" w:eastAsia="Times New Roman" w:hAnsi="Times New Roman" w:cs="Times New Roman"/>
          <w:kern w:val="0"/>
          <w:sz w:val="24"/>
          <w:szCs w:val="24"/>
          <w14:ligatures w14:val="none"/>
        </w:rPr>
        <w:t xml:space="preserve">Mattera, S., &amp; Hill, C. J. (2024). </w:t>
      </w:r>
      <w:r w:rsidRPr="005471AB">
        <w:rPr>
          <w:rFonts w:ascii="Times New Roman" w:eastAsia="Times New Roman" w:hAnsi="Times New Roman" w:cs="Times New Roman"/>
          <w:i/>
          <w:iCs/>
          <w:kern w:val="0"/>
          <w:sz w:val="24"/>
          <w:szCs w:val="24"/>
          <w14:ligatures w14:val="none"/>
        </w:rPr>
        <w:t>The Guilford ROCS (Readiness of Children for School) Study: Overview</w:t>
      </w:r>
      <w:r w:rsidRPr="005471AB">
        <w:rPr>
          <w:rFonts w:ascii="Times New Roman" w:eastAsia="Times New Roman" w:hAnsi="Times New Roman" w:cs="Times New Roman"/>
          <w:kern w:val="0"/>
          <w:sz w:val="24"/>
          <w:szCs w:val="24"/>
          <w14:ligatures w14:val="none"/>
        </w:rPr>
        <w:t>. MDRC.</w:t>
      </w:r>
    </w:p>
    <w:p w14:paraId="7796EBFD" w14:textId="77777777" w:rsidR="00BA0F45" w:rsidRPr="005471AB" w:rsidRDefault="00BA0F45" w:rsidP="005471AB">
      <w:pPr>
        <w:spacing w:after="0" w:line="240" w:lineRule="auto"/>
        <w:jc w:val="left"/>
        <w:rPr>
          <w:rFonts w:ascii="Times New Roman" w:eastAsia="Times New Roman" w:hAnsi="Times New Roman" w:cs="Times New Roman"/>
          <w:kern w:val="0"/>
          <w:sz w:val="24"/>
          <w:szCs w:val="24"/>
          <w14:ligatures w14:val="none"/>
        </w:rPr>
      </w:pPr>
    </w:p>
    <w:p w14:paraId="562844CF" w14:textId="77777777" w:rsidR="005471AB" w:rsidRDefault="005471AB" w:rsidP="005471AB">
      <w:pPr>
        <w:spacing w:after="0" w:line="240" w:lineRule="auto"/>
        <w:jc w:val="left"/>
        <w:rPr>
          <w:rFonts w:ascii="Times New Roman" w:eastAsia="Times New Roman" w:hAnsi="Times New Roman" w:cs="Times New Roman"/>
          <w:kern w:val="0"/>
          <w:sz w:val="24"/>
          <w:szCs w:val="24"/>
          <w14:ligatures w14:val="none"/>
        </w:rPr>
      </w:pPr>
      <w:r w:rsidRPr="005471AB">
        <w:rPr>
          <w:rFonts w:ascii="Times New Roman" w:eastAsia="Times New Roman" w:hAnsi="Times New Roman" w:cs="Times New Roman"/>
          <w:kern w:val="0"/>
          <w:sz w:val="24"/>
          <w:szCs w:val="24"/>
          <w14:ligatures w14:val="none"/>
        </w:rPr>
        <w:t xml:space="preserve">Mejia-Cardenas, C., Rivard, M., &amp; </w:t>
      </w:r>
      <w:proofErr w:type="spellStart"/>
      <w:r w:rsidRPr="005471AB">
        <w:rPr>
          <w:rFonts w:ascii="Times New Roman" w:eastAsia="Times New Roman" w:hAnsi="Times New Roman" w:cs="Times New Roman"/>
          <w:kern w:val="0"/>
          <w:sz w:val="24"/>
          <w:szCs w:val="24"/>
          <w14:ligatures w14:val="none"/>
        </w:rPr>
        <w:t>Mestari</w:t>
      </w:r>
      <w:proofErr w:type="spellEnd"/>
      <w:r w:rsidRPr="005471AB">
        <w:rPr>
          <w:rFonts w:ascii="Times New Roman" w:eastAsia="Times New Roman" w:hAnsi="Times New Roman" w:cs="Times New Roman"/>
          <w:kern w:val="0"/>
          <w:sz w:val="24"/>
          <w:szCs w:val="24"/>
          <w14:ligatures w14:val="none"/>
        </w:rPr>
        <w:t xml:space="preserve">, Z. (2024). The inclusion of children with autism in day care centers: Staff perceptions, attitudes, and knowledge. </w:t>
      </w:r>
      <w:r w:rsidRPr="005471AB">
        <w:rPr>
          <w:rFonts w:ascii="Times New Roman" w:eastAsia="Times New Roman" w:hAnsi="Times New Roman" w:cs="Times New Roman"/>
          <w:i/>
          <w:iCs/>
          <w:kern w:val="0"/>
          <w:sz w:val="24"/>
          <w:szCs w:val="24"/>
          <w14:ligatures w14:val="none"/>
        </w:rPr>
        <w:t>Early Childhood Education Journal</w:t>
      </w:r>
      <w:r w:rsidRPr="005471AB">
        <w:rPr>
          <w:rFonts w:ascii="Times New Roman" w:eastAsia="Times New Roman" w:hAnsi="Times New Roman" w:cs="Times New Roman"/>
          <w:kern w:val="0"/>
          <w:sz w:val="24"/>
          <w:szCs w:val="24"/>
          <w14:ligatures w14:val="none"/>
        </w:rPr>
        <w:t>.</w:t>
      </w:r>
    </w:p>
    <w:p w14:paraId="2F38C714" w14:textId="77777777" w:rsidR="00BA0F45" w:rsidRPr="005471AB" w:rsidRDefault="00BA0F45" w:rsidP="005471AB">
      <w:pPr>
        <w:spacing w:after="0" w:line="240" w:lineRule="auto"/>
        <w:jc w:val="left"/>
        <w:rPr>
          <w:rFonts w:ascii="Times New Roman" w:eastAsia="Times New Roman" w:hAnsi="Times New Roman" w:cs="Times New Roman"/>
          <w:kern w:val="0"/>
          <w:sz w:val="24"/>
          <w:szCs w:val="24"/>
          <w14:ligatures w14:val="none"/>
        </w:rPr>
      </w:pPr>
    </w:p>
    <w:p w14:paraId="61E4A266" w14:textId="77777777" w:rsidR="005471AB" w:rsidRDefault="005471AB" w:rsidP="005471AB">
      <w:pPr>
        <w:spacing w:after="0" w:line="240" w:lineRule="auto"/>
        <w:jc w:val="left"/>
        <w:rPr>
          <w:rFonts w:ascii="Times New Roman" w:eastAsia="Times New Roman" w:hAnsi="Times New Roman" w:cs="Times New Roman"/>
          <w:kern w:val="0"/>
          <w:sz w:val="24"/>
          <w:szCs w:val="24"/>
          <w14:ligatures w14:val="none"/>
        </w:rPr>
      </w:pPr>
      <w:r w:rsidRPr="005471AB">
        <w:rPr>
          <w:rFonts w:ascii="Times New Roman" w:eastAsia="Times New Roman" w:hAnsi="Times New Roman" w:cs="Times New Roman"/>
          <w:kern w:val="0"/>
          <w:sz w:val="24"/>
          <w:szCs w:val="24"/>
          <w14:ligatures w14:val="none"/>
        </w:rPr>
        <w:t xml:space="preserve">Tryggestad, H., et al. (2025). Staff training to improve the preschool educational environment for children with special needs. </w:t>
      </w:r>
      <w:r w:rsidRPr="005471AB">
        <w:rPr>
          <w:rFonts w:ascii="Times New Roman" w:eastAsia="Times New Roman" w:hAnsi="Times New Roman" w:cs="Times New Roman"/>
          <w:i/>
          <w:iCs/>
          <w:kern w:val="0"/>
          <w:sz w:val="24"/>
          <w:szCs w:val="24"/>
          <w14:ligatures w14:val="none"/>
        </w:rPr>
        <w:t>Behavior Analysis in Practice</w:t>
      </w:r>
      <w:r w:rsidRPr="005471AB">
        <w:rPr>
          <w:rFonts w:ascii="Times New Roman" w:eastAsia="Times New Roman" w:hAnsi="Times New Roman" w:cs="Times New Roman"/>
          <w:kern w:val="0"/>
          <w:sz w:val="24"/>
          <w:szCs w:val="24"/>
          <w14:ligatures w14:val="none"/>
        </w:rPr>
        <w:t>.</w:t>
      </w:r>
    </w:p>
    <w:p w14:paraId="412BF59E" w14:textId="77777777" w:rsidR="00BA0F45" w:rsidRPr="005471AB" w:rsidRDefault="00BA0F45" w:rsidP="005471AB">
      <w:pPr>
        <w:spacing w:after="0" w:line="240" w:lineRule="auto"/>
        <w:jc w:val="left"/>
        <w:rPr>
          <w:rFonts w:ascii="Times New Roman" w:eastAsia="Times New Roman" w:hAnsi="Times New Roman" w:cs="Times New Roman"/>
          <w:kern w:val="0"/>
          <w:sz w:val="24"/>
          <w:szCs w:val="24"/>
          <w14:ligatures w14:val="none"/>
        </w:rPr>
      </w:pPr>
    </w:p>
    <w:p w14:paraId="1B36FDCC" w14:textId="77777777" w:rsidR="005471AB" w:rsidRPr="005471AB" w:rsidRDefault="005471AB" w:rsidP="005471AB">
      <w:pPr>
        <w:spacing w:after="0" w:line="240" w:lineRule="auto"/>
        <w:jc w:val="left"/>
        <w:rPr>
          <w:rFonts w:ascii="Times New Roman" w:eastAsia="Times New Roman" w:hAnsi="Times New Roman" w:cs="Times New Roman"/>
          <w:kern w:val="0"/>
          <w:sz w:val="24"/>
          <w:szCs w:val="24"/>
          <w14:ligatures w14:val="none"/>
        </w:rPr>
      </w:pPr>
      <w:r w:rsidRPr="005471AB">
        <w:rPr>
          <w:rFonts w:ascii="Times New Roman" w:eastAsia="Times New Roman" w:hAnsi="Times New Roman" w:cs="Times New Roman"/>
          <w:kern w:val="0"/>
          <w:sz w:val="24"/>
          <w:szCs w:val="24"/>
          <w14:ligatures w14:val="none"/>
        </w:rPr>
        <w:t xml:space="preserve">Tupou, J., van der Meer, L., Waddington, H., &amp; Sigafoos, J. (2019). Preschool interventions for children with autism spectrum disorder. </w:t>
      </w:r>
      <w:r w:rsidRPr="005471AB">
        <w:rPr>
          <w:rFonts w:ascii="Times New Roman" w:eastAsia="Times New Roman" w:hAnsi="Times New Roman" w:cs="Times New Roman"/>
          <w:i/>
          <w:iCs/>
          <w:kern w:val="0"/>
          <w:sz w:val="24"/>
          <w:szCs w:val="24"/>
          <w14:ligatures w14:val="none"/>
        </w:rPr>
        <w:t>Review Journal of Autism and Developmental Disorders, 6</w:t>
      </w:r>
      <w:r w:rsidRPr="005471AB">
        <w:rPr>
          <w:rFonts w:ascii="Times New Roman" w:eastAsia="Times New Roman" w:hAnsi="Times New Roman" w:cs="Times New Roman"/>
          <w:kern w:val="0"/>
          <w:sz w:val="24"/>
          <w:szCs w:val="24"/>
          <w14:ligatures w14:val="none"/>
        </w:rPr>
        <w:t>, 381–402</w:t>
      </w:r>
    </w:p>
    <w:p w14:paraId="4C7A009E" w14:textId="5371A69E" w:rsidR="007F6253" w:rsidRPr="007F6253" w:rsidRDefault="007F6253" w:rsidP="00CD79B6">
      <w:pPr>
        <w:spacing w:before="100" w:beforeAutospacing="1" w:after="100" w:afterAutospacing="1" w:line="480" w:lineRule="auto"/>
        <w:jc w:val="left"/>
        <w:rPr>
          <w:rFonts w:ascii="Times New Roman" w:eastAsia="Times New Roman" w:hAnsi="Times New Roman" w:cs="Times New Roman"/>
          <w:kern w:val="0"/>
          <w:sz w:val="24"/>
          <w:szCs w:val="24"/>
          <w14:ligatures w14:val="none"/>
        </w:rPr>
      </w:pPr>
    </w:p>
    <w:p w14:paraId="7454F75A" w14:textId="2C144577" w:rsidR="008D25B1" w:rsidRPr="009D3EC2" w:rsidRDefault="008D25B1" w:rsidP="00CD79B6">
      <w:pPr>
        <w:spacing w:before="100" w:beforeAutospacing="1" w:after="0" w:line="480" w:lineRule="auto"/>
        <w:ind w:left="360"/>
        <w:jc w:val="left"/>
        <w:rPr>
          <w:rFonts w:ascii="Times New Roman" w:eastAsia="Times New Roman" w:hAnsi="Times New Roman" w:cs="Times New Roman"/>
          <w:kern w:val="0"/>
          <w:sz w:val="24"/>
          <w:szCs w:val="24"/>
          <w14:ligatures w14:val="none"/>
        </w:rPr>
      </w:pPr>
    </w:p>
    <w:sectPr w:rsidR="008D25B1" w:rsidRPr="009D3EC2" w:rsidSect="002A09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Rockwell Condensed">
    <w:panose1 w:val="020606030504050201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oogle Sans Tex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1B8C"/>
    <w:multiLevelType w:val="hybridMultilevel"/>
    <w:tmpl w:val="FC3EA1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FE77D9"/>
    <w:multiLevelType w:val="multilevel"/>
    <w:tmpl w:val="3368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0506D"/>
    <w:multiLevelType w:val="multilevel"/>
    <w:tmpl w:val="3AFA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17458"/>
    <w:multiLevelType w:val="multilevel"/>
    <w:tmpl w:val="4812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25A59"/>
    <w:multiLevelType w:val="multilevel"/>
    <w:tmpl w:val="83A2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C5B5B"/>
    <w:multiLevelType w:val="hybridMultilevel"/>
    <w:tmpl w:val="F34A23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6A1951"/>
    <w:multiLevelType w:val="multilevel"/>
    <w:tmpl w:val="EF06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A3347D"/>
    <w:multiLevelType w:val="multilevel"/>
    <w:tmpl w:val="BE1A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040082"/>
    <w:multiLevelType w:val="multilevel"/>
    <w:tmpl w:val="47C6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4943A4"/>
    <w:multiLevelType w:val="hybridMultilevel"/>
    <w:tmpl w:val="3A900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BB4C2D"/>
    <w:multiLevelType w:val="multilevel"/>
    <w:tmpl w:val="3BDC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C31A62"/>
    <w:multiLevelType w:val="multilevel"/>
    <w:tmpl w:val="AA00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172F4B"/>
    <w:multiLevelType w:val="multilevel"/>
    <w:tmpl w:val="2B9A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842409"/>
    <w:multiLevelType w:val="multilevel"/>
    <w:tmpl w:val="58CE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9345D8"/>
    <w:multiLevelType w:val="multilevel"/>
    <w:tmpl w:val="826A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110725">
    <w:abstractNumId w:val="10"/>
  </w:num>
  <w:num w:numId="2" w16cid:durableId="1642080088">
    <w:abstractNumId w:val="13"/>
  </w:num>
  <w:num w:numId="3" w16cid:durableId="807630210">
    <w:abstractNumId w:val="7"/>
  </w:num>
  <w:num w:numId="4" w16cid:durableId="1425952772">
    <w:abstractNumId w:val="11"/>
  </w:num>
  <w:num w:numId="5" w16cid:durableId="826016564">
    <w:abstractNumId w:val="12"/>
  </w:num>
  <w:num w:numId="6" w16cid:durableId="580874247">
    <w:abstractNumId w:val="2"/>
  </w:num>
  <w:num w:numId="7" w16cid:durableId="2120176561">
    <w:abstractNumId w:val="6"/>
  </w:num>
  <w:num w:numId="8" w16cid:durableId="881743982">
    <w:abstractNumId w:val="1"/>
  </w:num>
  <w:num w:numId="9" w16cid:durableId="297541009">
    <w:abstractNumId w:val="8"/>
  </w:num>
  <w:num w:numId="10" w16cid:durableId="729696097">
    <w:abstractNumId w:val="14"/>
  </w:num>
  <w:num w:numId="11" w16cid:durableId="657349318">
    <w:abstractNumId w:val="4"/>
  </w:num>
  <w:num w:numId="12" w16cid:durableId="1549301352">
    <w:abstractNumId w:val="3"/>
  </w:num>
  <w:num w:numId="13" w16cid:durableId="1129277610">
    <w:abstractNumId w:val="0"/>
  </w:num>
  <w:num w:numId="14" w16cid:durableId="1597204200">
    <w:abstractNumId w:val="5"/>
  </w:num>
  <w:num w:numId="15" w16cid:durableId="4128987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68B"/>
    <w:rsid w:val="00011CA9"/>
    <w:rsid w:val="00017221"/>
    <w:rsid w:val="00021B11"/>
    <w:rsid w:val="00065053"/>
    <w:rsid w:val="000C34B7"/>
    <w:rsid w:val="00100D14"/>
    <w:rsid w:val="001C64CA"/>
    <w:rsid w:val="001D0917"/>
    <w:rsid w:val="00271B7C"/>
    <w:rsid w:val="002A09D3"/>
    <w:rsid w:val="002A7789"/>
    <w:rsid w:val="002E6CAD"/>
    <w:rsid w:val="00300A28"/>
    <w:rsid w:val="003062C6"/>
    <w:rsid w:val="003115C9"/>
    <w:rsid w:val="00311D78"/>
    <w:rsid w:val="004339F9"/>
    <w:rsid w:val="0047348D"/>
    <w:rsid w:val="004B068F"/>
    <w:rsid w:val="00523BF4"/>
    <w:rsid w:val="00535E5F"/>
    <w:rsid w:val="005376B9"/>
    <w:rsid w:val="005471AB"/>
    <w:rsid w:val="00637191"/>
    <w:rsid w:val="007A53A5"/>
    <w:rsid w:val="007B3EF7"/>
    <w:rsid w:val="007E16F4"/>
    <w:rsid w:val="007F6253"/>
    <w:rsid w:val="00800324"/>
    <w:rsid w:val="00883BF0"/>
    <w:rsid w:val="008929D8"/>
    <w:rsid w:val="008D25B1"/>
    <w:rsid w:val="008F2A8D"/>
    <w:rsid w:val="00902540"/>
    <w:rsid w:val="0093558E"/>
    <w:rsid w:val="009D3EC2"/>
    <w:rsid w:val="009F3A33"/>
    <w:rsid w:val="00A90487"/>
    <w:rsid w:val="00AF6092"/>
    <w:rsid w:val="00B163B9"/>
    <w:rsid w:val="00B37897"/>
    <w:rsid w:val="00B63978"/>
    <w:rsid w:val="00BA0F45"/>
    <w:rsid w:val="00BC331E"/>
    <w:rsid w:val="00BD668B"/>
    <w:rsid w:val="00BE5408"/>
    <w:rsid w:val="00C518F4"/>
    <w:rsid w:val="00CC5128"/>
    <w:rsid w:val="00CD79B6"/>
    <w:rsid w:val="00D0334E"/>
    <w:rsid w:val="00D76EEC"/>
    <w:rsid w:val="00D81F7A"/>
    <w:rsid w:val="00DF19BB"/>
    <w:rsid w:val="00E508F0"/>
    <w:rsid w:val="00E80E9B"/>
    <w:rsid w:val="00E91143"/>
    <w:rsid w:val="00EA5D28"/>
    <w:rsid w:val="00EE3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C6105"/>
  <w15:chartTrackingRefBased/>
  <w15:docId w15:val="{E72DB61B-0778-4BC4-A71B-44718C9B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F7A"/>
  </w:style>
  <w:style w:type="paragraph" w:styleId="Heading1">
    <w:name w:val="heading 1"/>
    <w:basedOn w:val="Normal"/>
    <w:next w:val="Normal"/>
    <w:link w:val="Heading1Char"/>
    <w:uiPriority w:val="9"/>
    <w:qFormat/>
    <w:rsid w:val="00D81F7A"/>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D81F7A"/>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D81F7A"/>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D81F7A"/>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D81F7A"/>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D81F7A"/>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81F7A"/>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81F7A"/>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81F7A"/>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F7A"/>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D81F7A"/>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D81F7A"/>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D81F7A"/>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D81F7A"/>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D81F7A"/>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81F7A"/>
    <w:rPr>
      <w:i/>
      <w:iCs/>
    </w:rPr>
  </w:style>
  <w:style w:type="character" w:customStyle="1" w:styleId="Heading8Char">
    <w:name w:val="Heading 8 Char"/>
    <w:basedOn w:val="DefaultParagraphFont"/>
    <w:link w:val="Heading8"/>
    <w:uiPriority w:val="9"/>
    <w:semiHidden/>
    <w:rsid w:val="00D81F7A"/>
    <w:rPr>
      <w:b/>
      <w:bCs/>
    </w:rPr>
  </w:style>
  <w:style w:type="character" w:customStyle="1" w:styleId="Heading9Char">
    <w:name w:val="Heading 9 Char"/>
    <w:basedOn w:val="DefaultParagraphFont"/>
    <w:link w:val="Heading9"/>
    <w:uiPriority w:val="9"/>
    <w:semiHidden/>
    <w:rsid w:val="00D81F7A"/>
    <w:rPr>
      <w:i/>
      <w:iCs/>
    </w:rPr>
  </w:style>
  <w:style w:type="paragraph" w:styleId="Caption">
    <w:name w:val="caption"/>
    <w:basedOn w:val="Normal"/>
    <w:next w:val="Normal"/>
    <w:uiPriority w:val="35"/>
    <w:semiHidden/>
    <w:unhideWhenUsed/>
    <w:qFormat/>
    <w:rsid w:val="00D81F7A"/>
    <w:rPr>
      <w:b/>
      <w:bCs/>
      <w:sz w:val="18"/>
      <w:szCs w:val="18"/>
    </w:rPr>
  </w:style>
  <w:style w:type="paragraph" w:styleId="Title">
    <w:name w:val="Title"/>
    <w:basedOn w:val="Normal"/>
    <w:next w:val="Normal"/>
    <w:link w:val="TitleChar"/>
    <w:uiPriority w:val="10"/>
    <w:qFormat/>
    <w:rsid w:val="00D81F7A"/>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81F7A"/>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81F7A"/>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81F7A"/>
    <w:rPr>
      <w:rFonts w:asciiTheme="majorHAnsi" w:eastAsiaTheme="majorEastAsia" w:hAnsiTheme="majorHAnsi" w:cstheme="majorBidi"/>
      <w:sz w:val="24"/>
      <w:szCs w:val="24"/>
    </w:rPr>
  </w:style>
  <w:style w:type="character" w:styleId="Strong">
    <w:name w:val="Strong"/>
    <w:basedOn w:val="DefaultParagraphFont"/>
    <w:uiPriority w:val="22"/>
    <w:qFormat/>
    <w:rsid w:val="00D81F7A"/>
    <w:rPr>
      <w:b/>
      <w:bCs/>
      <w:color w:val="auto"/>
    </w:rPr>
  </w:style>
  <w:style w:type="character" w:styleId="Emphasis">
    <w:name w:val="Emphasis"/>
    <w:basedOn w:val="DefaultParagraphFont"/>
    <w:uiPriority w:val="20"/>
    <w:qFormat/>
    <w:rsid w:val="00D81F7A"/>
    <w:rPr>
      <w:i/>
      <w:iCs/>
      <w:color w:val="auto"/>
    </w:rPr>
  </w:style>
  <w:style w:type="paragraph" w:styleId="NoSpacing">
    <w:name w:val="No Spacing"/>
    <w:uiPriority w:val="1"/>
    <w:qFormat/>
    <w:rsid w:val="00D81F7A"/>
    <w:pPr>
      <w:spacing w:after="0" w:line="240" w:lineRule="auto"/>
    </w:pPr>
  </w:style>
  <w:style w:type="paragraph" w:styleId="ListParagraph">
    <w:name w:val="List Paragraph"/>
    <w:basedOn w:val="Normal"/>
    <w:uiPriority w:val="34"/>
    <w:qFormat/>
    <w:rsid w:val="00D81F7A"/>
    <w:pPr>
      <w:ind w:left="720"/>
      <w:contextualSpacing/>
    </w:pPr>
  </w:style>
  <w:style w:type="paragraph" w:styleId="Quote">
    <w:name w:val="Quote"/>
    <w:basedOn w:val="Normal"/>
    <w:next w:val="Normal"/>
    <w:link w:val="QuoteChar"/>
    <w:uiPriority w:val="29"/>
    <w:qFormat/>
    <w:rsid w:val="00D81F7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81F7A"/>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81F7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81F7A"/>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81F7A"/>
    <w:rPr>
      <w:i/>
      <w:iCs/>
      <w:color w:val="auto"/>
    </w:rPr>
  </w:style>
  <w:style w:type="character" w:styleId="IntenseEmphasis">
    <w:name w:val="Intense Emphasis"/>
    <w:basedOn w:val="DefaultParagraphFont"/>
    <w:uiPriority w:val="21"/>
    <w:qFormat/>
    <w:rsid w:val="00D81F7A"/>
    <w:rPr>
      <w:b/>
      <w:bCs/>
      <w:i/>
      <w:iCs/>
      <w:color w:val="auto"/>
    </w:rPr>
  </w:style>
  <w:style w:type="character" w:styleId="SubtleReference">
    <w:name w:val="Subtle Reference"/>
    <w:basedOn w:val="DefaultParagraphFont"/>
    <w:uiPriority w:val="31"/>
    <w:qFormat/>
    <w:rsid w:val="00D81F7A"/>
    <w:rPr>
      <w:smallCaps/>
      <w:color w:val="auto"/>
      <w:u w:val="single" w:color="7F7F7F" w:themeColor="text1" w:themeTint="80"/>
    </w:rPr>
  </w:style>
  <w:style w:type="character" w:styleId="IntenseReference">
    <w:name w:val="Intense Reference"/>
    <w:basedOn w:val="DefaultParagraphFont"/>
    <w:uiPriority w:val="32"/>
    <w:qFormat/>
    <w:rsid w:val="00D81F7A"/>
    <w:rPr>
      <w:b/>
      <w:bCs/>
      <w:smallCaps/>
      <w:color w:val="auto"/>
      <w:u w:val="single"/>
    </w:rPr>
  </w:style>
  <w:style w:type="character" w:styleId="BookTitle">
    <w:name w:val="Book Title"/>
    <w:basedOn w:val="DefaultParagraphFont"/>
    <w:uiPriority w:val="33"/>
    <w:qFormat/>
    <w:rsid w:val="00D81F7A"/>
    <w:rPr>
      <w:b/>
      <w:bCs/>
      <w:smallCaps/>
      <w:color w:val="auto"/>
    </w:rPr>
  </w:style>
  <w:style w:type="paragraph" w:styleId="TOCHeading">
    <w:name w:val="TOC Heading"/>
    <w:basedOn w:val="Heading1"/>
    <w:next w:val="Normal"/>
    <w:uiPriority w:val="39"/>
    <w:semiHidden/>
    <w:unhideWhenUsed/>
    <w:qFormat/>
    <w:rsid w:val="00D81F7A"/>
    <w:pPr>
      <w:outlineLvl w:val="9"/>
    </w:pPr>
  </w:style>
  <w:style w:type="table" w:styleId="TableGrid">
    <w:name w:val="Table Grid"/>
    <w:basedOn w:val="TableNormal"/>
    <w:uiPriority w:val="39"/>
    <w:rsid w:val="002A0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1CA9"/>
    <w:rPr>
      <w:color w:val="CC9900" w:themeColor="hyperlink"/>
      <w:u w:val="single"/>
    </w:rPr>
  </w:style>
  <w:style w:type="character" w:styleId="UnresolvedMention">
    <w:name w:val="Unresolved Mention"/>
    <w:basedOn w:val="DefaultParagraphFont"/>
    <w:uiPriority w:val="99"/>
    <w:semiHidden/>
    <w:unhideWhenUsed/>
    <w:rsid w:val="00011CA9"/>
    <w:rPr>
      <w:color w:val="605E5C"/>
      <w:shd w:val="clear" w:color="auto" w:fill="E1DFDD"/>
    </w:rPr>
  </w:style>
  <w:style w:type="character" w:styleId="FollowedHyperlink">
    <w:name w:val="FollowedHyperlink"/>
    <w:basedOn w:val="DefaultParagraphFont"/>
    <w:uiPriority w:val="99"/>
    <w:semiHidden/>
    <w:unhideWhenUsed/>
    <w:rsid w:val="00902540"/>
    <w:rPr>
      <w:color w:val="96A9A9" w:themeColor="followedHyperlink"/>
      <w:u w:val="single"/>
    </w:rPr>
  </w:style>
  <w:style w:type="character" w:customStyle="1" w:styleId="ng-star-inserted">
    <w:name w:val="ng-star-inserted"/>
    <w:basedOn w:val="DefaultParagraphFont"/>
    <w:rsid w:val="00CD7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ic.ed.gov/?q=autism+and+inclusive+practices&amp;id=EJ1462314" TargetMode="External"/><Relationship Id="rId13" Type="http://schemas.openxmlformats.org/officeDocument/2006/relationships/hyperlink" Target="https://ideadata.org/resources/resource/1436/navigating-voluntary-ceis" TargetMode="External"/><Relationship Id="rId18" Type="http://schemas.openxmlformats.org/officeDocument/2006/relationships/hyperlink" Target="https://link.springer.com/article/10.1007/s40617-025-01123-3" TargetMode="External"/><Relationship Id="rId3" Type="http://schemas.openxmlformats.org/officeDocument/2006/relationships/settings" Target="settings.xml"/><Relationship Id="rId7" Type="http://schemas.openxmlformats.org/officeDocument/2006/relationships/hyperlink" Target="https://eric.ed.gov/?q=new+advancements+in+medical+treatment+of+young+children+with+down+syndrome%3a+implications+for+early+intervention&amp;ff1=dtySince_2024&amp;id=EJ1423836" TargetMode="External"/><Relationship Id="rId12" Type="http://schemas.openxmlformats.org/officeDocument/2006/relationships/hyperlink" Target="https://edpolicyinca.org/publications/fostering-pre-k-elementary-alignment" TargetMode="External"/><Relationship Id="rId17" Type="http://schemas.openxmlformats.org/officeDocument/2006/relationships/hyperlink" Target="https://link.springer.com/article/10.1007/s40489-019-00170-1" TargetMode="External"/><Relationship Id="rId2" Type="http://schemas.openxmlformats.org/officeDocument/2006/relationships/styles" Target="styles.xml"/><Relationship Id="rId16" Type="http://schemas.openxmlformats.org/officeDocument/2006/relationships/hyperlink" Target="https://link.springer.com/article/10.1007/s40617-025-01123-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asycenter.org/wp-content/uploads/2025/06/Exploring-National-Data-About-Young-Children-with-Disabilities_Acc.pdf" TargetMode="External"/><Relationship Id="rId11" Type="http://schemas.openxmlformats.org/officeDocument/2006/relationships/hyperlink" Target="https://link.springer.com/article/10.1007/s40617-025-01123-3" TargetMode="External"/><Relationship Id="rId5" Type="http://schemas.openxmlformats.org/officeDocument/2006/relationships/hyperlink" Target="https://dasycenter.org/wp-content/uploads/2025/06/Exploring-National-Data-About-Young-Children-with-Disabilities_Acc.pdf" TargetMode="External"/><Relationship Id="rId15" Type="http://schemas.openxmlformats.org/officeDocument/2006/relationships/hyperlink" Target="https://www.nasdse.org/the_center_for_idea_early_chil.php" TargetMode="External"/><Relationship Id="rId10" Type="http://schemas.openxmlformats.org/officeDocument/2006/relationships/hyperlink" Target="https://eric.ed.gov/?id=ED66486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ric.ed.gov/?q=new+advancements+in+medical+treatment+of+young+children+with+down+syndrome%3a+implications+for+early+intervention&amp;ff1=dtySince_2024&amp;id=EJ1423836" TargetMode="External"/><Relationship Id="rId14" Type="http://schemas.openxmlformats.org/officeDocument/2006/relationships/hyperlink" Target="https://ideadata.org/resources/resource/1436/navigating-voluntary-ceis"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ood Type">
  <a:themeElements>
    <a:clrScheme name="Wood Type">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Wood Type">
      <a:majorFont>
        <a:latin typeface="Rockwell Condensed" panose="02060603050405020104"/>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Wood Type">
      <a:fillStyleLst>
        <a:solidFill>
          <a:schemeClr val="phClr"/>
        </a:solidFill>
        <a:blipFill rotWithShape="1">
          <a:blip xmlns:r="http://schemas.openxmlformats.org/officeDocument/2006/relationships" r:embed="rId1">
            <a:duotone>
              <a:schemeClr val="phClr">
                <a:tint val="70000"/>
                <a:shade val="63000"/>
              </a:schemeClr>
              <a:schemeClr val="phClr">
                <a:tint val="10000"/>
                <a:satMod val="150000"/>
              </a:schemeClr>
            </a:duotone>
          </a:blip>
          <a:tile tx="0" ty="0" sx="60000" sy="59000" flip="none" algn="tl"/>
        </a:blipFill>
        <a:blipFill rotWithShape="1">
          <a:blip xmlns:r="http://schemas.openxmlformats.org/officeDocument/2006/relationships" r:embed="rId1">
            <a:duotone>
              <a:schemeClr val="phClr">
                <a:shade val="36000"/>
                <a:satMod val="120000"/>
              </a:schemeClr>
              <a:schemeClr val="phClr">
                <a:tint val="40000"/>
              </a:schemeClr>
            </a:duotone>
          </a:blip>
          <a:tile tx="0" ty="0" sx="60000" sy="59000" flip="none" algn="tl"/>
        </a:blip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shade val="97000"/>
            <a:satMod val="150000"/>
          </a:schemeClr>
        </a:solidFill>
        <a:blipFill rotWithShape="1">
          <a:blip xmlns:r="http://schemas.openxmlformats.org/officeDocument/2006/relationships" r:embed="rId1">
            <a:duotone>
              <a:schemeClr val="phClr">
                <a:tint val="75000"/>
                <a:shade val="58000"/>
                <a:satMod val="120000"/>
              </a:schemeClr>
              <a:schemeClr val="phClr">
                <a:tint val="50000"/>
                <a:shade val="96000"/>
              </a:schemeClr>
            </a:duotone>
          </a:blip>
          <a:tile tx="0" ty="0" sx="100000" sy="100000" flip="none" algn="tl"/>
        </a:blipFill>
      </a:bgFillStyleLst>
    </a:fmtScheme>
  </a:themeElements>
  <a:objectDefaults/>
  <a:extraClrSchemeLst/>
  <a:extLst>
    <a:ext uri="{05A4C25C-085E-4340-85A3-A5531E510DB2}">
      <thm15:themeFamily xmlns:thm15="http://schemas.microsoft.com/office/thememl/2012/main" name="Wood Type" id="{7ACABC62-BF99-48CF-A9DC-4DB89C7B13DC}" vid="{142A1326-48AB-42A9-8428-CB14AA30176D}"/>
    </a:ext>
  </a:extLst>
</a:theme>
</file>

<file path=docProps/app.xml><?xml version="1.0" encoding="utf-8"?>
<Properties xmlns="http://schemas.openxmlformats.org/officeDocument/2006/extended-properties" xmlns:vt="http://schemas.openxmlformats.org/officeDocument/2006/docPropsVTypes">
  <Template>Normal.dotm</Template>
  <TotalTime>377</TotalTime>
  <Pages>19</Pages>
  <Words>3601</Words>
  <Characters>20529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colonna</dc:creator>
  <cp:keywords/>
  <dc:description/>
  <cp:lastModifiedBy>jennifer colonna</cp:lastModifiedBy>
  <cp:revision>14</cp:revision>
  <dcterms:created xsi:type="dcterms:W3CDTF">2026-03-08T00:36:00Z</dcterms:created>
  <dcterms:modified xsi:type="dcterms:W3CDTF">2026-04-22T22:11:00Z</dcterms:modified>
</cp:coreProperties>
</file>